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52D" w:rsidRPr="00FA652D" w:rsidRDefault="00FA652D" w:rsidP="00FA652D">
      <w:pPr>
        <w:spacing w:before="100" w:beforeAutospacing="1" w:after="100" w:afterAutospacing="1" w:line="240" w:lineRule="auto"/>
        <w:jc w:val="center"/>
        <w:outlineLvl w:val="1"/>
        <w:rPr>
          <w:rFonts w:ascii="Bookman Old Style" w:eastAsia="Times New Roman" w:hAnsi="Bookman Old Style" w:cs="Times New Roman"/>
          <w:b/>
          <w:bCs/>
          <w:color w:val="000080"/>
          <w:sz w:val="30"/>
          <w:szCs w:val="30"/>
          <w:lang w:eastAsia="ru-RU"/>
        </w:rPr>
      </w:pPr>
      <w:r w:rsidRPr="00FA652D">
        <w:rPr>
          <w:rFonts w:ascii="Bookman Old Style" w:eastAsia="Times New Roman" w:hAnsi="Bookman Old Style" w:cs="Times New Roman"/>
          <w:b/>
          <w:bCs/>
          <w:color w:val="000080"/>
          <w:sz w:val="30"/>
          <w:szCs w:val="30"/>
          <w:lang w:eastAsia="ru-RU"/>
        </w:rPr>
        <w:t>етоды и средства анализа данных</w:t>
      </w:r>
    </w:p>
    <w:p w:rsidR="00FA652D" w:rsidRPr="00FA652D" w:rsidRDefault="00FA652D" w:rsidP="00FA652D">
      <w:pPr>
        <w:spacing w:before="100" w:beforeAutospacing="1" w:after="100" w:afterAutospacing="1" w:line="240" w:lineRule="auto"/>
        <w:jc w:val="center"/>
        <w:outlineLvl w:val="0"/>
        <w:rPr>
          <w:rFonts w:ascii="Bookman Old Style" w:eastAsia="Times New Roman" w:hAnsi="Bookman Old Style" w:cs="Times New Roman"/>
          <w:b/>
          <w:bCs/>
          <w:color w:val="000080"/>
          <w:kern w:val="36"/>
          <w:sz w:val="33"/>
          <w:szCs w:val="33"/>
          <w:lang w:eastAsia="ru-RU"/>
        </w:rPr>
      </w:pPr>
      <w:r w:rsidRPr="00FA652D">
        <w:rPr>
          <w:rFonts w:ascii="Bookman Old Style" w:eastAsia="Times New Roman" w:hAnsi="Bookman Old Style" w:cs="Times New Roman"/>
          <w:b/>
          <w:bCs/>
          <w:color w:val="000080"/>
          <w:kern w:val="36"/>
          <w:sz w:val="33"/>
          <w:szCs w:val="33"/>
          <w:lang w:eastAsia="ru-RU"/>
        </w:rPr>
        <w:t>Поиск ассоциативных правил</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6497"/>
      </w:tblGrid>
      <w:tr w:rsidR="00FA652D" w:rsidRPr="00FA652D" w:rsidTr="00FA652D">
        <w:trPr>
          <w:tblCellSpacing w:w="15" w:type="dxa"/>
        </w:trPr>
        <w:tc>
          <w:tcPr>
            <w:tcW w:w="0" w:type="auto"/>
            <w:vAlign w:val="center"/>
            <w:hideMark/>
          </w:tcPr>
          <w:p w:rsidR="00FA652D" w:rsidRPr="00FA652D" w:rsidRDefault="00FA652D" w:rsidP="00FA652D">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hyperlink r:id="rId6" w:anchor=".D0.A4.D0.BE.D1.80.D0.BC.D0.B0.D0.BB.D1.8C.D0.BD.D0.B0.D1.8F_.D0.BF.D0.BE.D1.81.D1.82.D0.B0.D0.BD.D0.BE.D0.B2.D0.BA.D0.B0_.D0.B7.D0.B0.D0.B4.D0.B0.D1.87.D0.B8" w:history="1">
              <w:r w:rsidRPr="00FA652D">
                <w:rPr>
                  <w:rFonts w:ascii="Arial" w:eastAsia="Times New Roman" w:hAnsi="Arial" w:cs="Arial"/>
                  <w:color w:val="800080"/>
                  <w:sz w:val="24"/>
                  <w:szCs w:val="24"/>
                  <w:u w:val="single"/>
                  <w:lang w:eastAsia="ru-RU"/>
                </w:rPr>
                <w:t>4.1 Формальная постановка задачи</w:t>
              </w:r>
            </w:hyperlink>
          </w:p>
          <w:p w:rsidR="00FA652D" w:rsidRPr="00FA652D" w:rsidRDefault="00FA652D" w:rsidP="00FA652D">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hyperlink r:id="rId7" w:anchor=".D0.9F.D1.80.D0.B5.D0.B4.D1.81.D1.82.D0.B0.D0.B2.D0.BB.D0.B5.D0.BD.D0.B8.D0.B5_.D1.80.D0.B5.D0.B7.D1.83.D0.BB.D1.8C.D1.82.D0.B0.D1.82.D0.BE.D0.B2" w:history="1">
              <w:r w:rsidRPr="00FA652D">
                <w:rPr>
                  <w:rFonts w:ascii="Arial" w:eastAsia="Times New Roman" w:hAnsi="Arial" w:cs="Arial"/>
                  <w:color w:val="800080"/>
                  <w:sz w:val="24"/>
                  <w:szCs w:val="24"/>
                  <w:u w:val="single"/>
                  <w:lang w:eastAsia="ru-RU"/>
                </w:rPr>
                <w:t>4.2 Представление результатов</w:t>
              </w:r>
            </w:hyperlink>
          </w:p>
          <w:p w:rsidR="00FA652D" w:rsidRPr="00FA652D" w:rsidRDefault="00FA652D" w:rsidP="00FA652D">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hyperlink r:id="rId8" w:anchor=".D0.90.D0.BB.D0.B3.D0.BE.D1.80.D0.B8.D1.82.D0.BC_Apriori" w:history="1">
              <w:r w:rsidRPr="00FA652D">
                <w:rPr>
                  <w:rFonts w:ascii="Arial" w:eastAsia="Times New Roman" w:hAnsi="Arial" w:cs="Arial"/>
                  <w:color w:val="800080"/>
                  <w:sz w:val="24"/>
                  <w:szCs w:val="24"/>
                  <w:u w:val="single"/>
                  <w:lang w:eastAsia="ru-RU"/>
                </w:rPr>
                <w:t>4.3 Алгоритм Apriori</w:t>
              </w:r>
            </w:hyperlink>
          </w:p>
          <w:p w:rsidR="00FA652D" w:rsidRPr="00FA652D" w:rsidRDefault="00FA652D" w:rsidP="00FA652D">
            <w:pPr>
              <w:numPr>
                <w:ilvl w:val="1"/>
                <w:numId w:val="1"/>
              </w:numPr>
              <w:spacing w:before="100" w:beforeAutospacing="1" w:after="100" w:afterAutospacing="1" w:line="240" w:lineRule="auto"/>
              <w:rPr>
                <w:rFonts w:ascii="Arial" w:eastAsia="Times New Roman" w:hAnsi="Arial" w:cs="Arial"/>
                <w:color w:val="000000"/>
                <w:sz w:val="24"/>
                <w:szCs w:val="24"/>
                <w:lang w:eastAsia="ru-RU"/>
              </w:rPr>
            </w:pPr>
            <w:hyperlink r:id="rId9" w:anchor=".D0.A1.D0.B2.D0.BE.D0.B9.D1.81.D1.82.D0.B2.D0.BE_.D0.B0.D0.BD.D1.82.D0.B8-.D0.BC.D0.BE.D0.BD.D0.BE.D1.82.D0.BE.D0.BD.D0.BD.D0.BE.D1.81.D1.82.D0.B8" w:history="1">
              <w:r w:rsidRPr="00FA652D">
                <w:rPr>
                  <w:rFonts w:ascii="Arial" w:eastAsia="Times New Roman" w:hAnsi="Arial" w:cs="Arial"/>
                  <w:color w:val="800080"/>
                  <w:sz w:val="24"/>
                  <w:szCs w:val="24"/>
                  <w:u w:val="single"/>
                  <w:lang w:eastAsia="ru-RU"/>
                </w:rPr>
                <w:t>4.3.1 Свойство анти-монотонности</w:t>
              </w:r>
            </w:hyperlink>
          </w:p>
          <w:p w:rsidR="00FA652D" w:rsidRPr="00FA652D" w:rsidRDefault="00FA652D" w:rsidP="00FA652D">
            <w:pPr>
              <w:numPr>
                <w:ilvl w:val="1"/>
                <w:numId w:val="1"/>
              </w:numPr>
              <w:spacing w:before="100" w:beforeAutospacing="1" w:after="100" w:afterAutospacing="1" w:line="240" w:lineRule="auto"/>
              <w:rPr>
                <w:rFonts w:ascii="Arial" w:eastAsia="Times New Roman" w:hAnsi="Arial" w:cs="Arial"/>
                <w:color w:val="000000"/>
                <w:sz w:val="24"/>
                <w:szCs w:val="24"/>
                <w:lang w:eastAsia="ru-RU"/>
              </w:rPr>
            </w:pPr>
            <w:hyperlink r:id="rId10" w:anchor=".D0.9E.D0.BF.D0.B8.D1.81.D0.B0.D0.BD.D0.B8.D0.B5_.D0.B0.D0.BB.D0.B3.D0.BE.D1.80.D0.B8.D1.82.D0.BC.D0.B0" w:history="1">
              <w:r w:rsidRPr="00FA652D">
                <w:rPr>
                  <w:rFonts w:ascii="Arial" w:eastAsia="Times New Roman" w:hAnsi="Arial" w:cs="Arial"/>
                  <w:color w:val="800080"/>
                  <w:sz w:val="24"/>
                  <w:szCs w:val="24"/>
                  <w:u w:val="single"/>
                  <w:lang w:eastAsia="ru-RU"/>
                </w:rPr>
                <w:t>4.3.2 Описание алгоритма</w:t>
              </w:r>
            </w:hyperlink>
          </w:p>
        </w:tc>
      </w:tr>
    </w:tbl>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Одной из наиболее распространённых задач анализа данных является определение часто встречающихся</w:t>
      </w:r>
      <w:r w:rsidRPr="00FA652D">
        <w:rPr>
          <w:rFonts w:ascii="Arial" w:eastAsia="Times New Roman" w:hAnsi="Arial" w:cs="Arial"/>
          <w:color w:val="000000"/>
          <w:sz w:val="24"/>
          <w:szCs w:val="24"/>
          <w:lang w:eastAsia="ru-RU"/>
        </w:rPr>
        <w:br/>
        <w:t>наборов объектов в большом множестве наборов.</w:t>
      </w:r>
      <w:r w:rsidRPr="00FA652D">
        <w:rPr>
          <w:rFonts w:ascii="Arial" w:eastAsia="Times New Roman" w:hAnsi="Arial" w:cs="Arial"/>
          <w:color w:val="000000"/>
          <w:sz w:val="24"/>
          <w:szCs w:val="24"/>
          <w:lang w:eastAsia="ru-RU"/>
        </w:rPr>
        <w:br/>
        <w:t>Впервые это задача была предложена поиска ассоциативных правил для нахождения типичных шаблонов покупок, </w:t>
      </w:r>
      <w:r w:rsidRPr="00FA652D">
        <w:rPr>
          <w:rFonts w:ascii="Arial" w:eastAsia="Times New Roman" w:hAnsi="Arial" w:cs="Arial"/>
          <w:color w:val="000000"/>
          <w:sz w:val="24"/>
          <w:szCs w:val="24"/>
          <w:lang w:eastAsia="ru-RU"/>
        </w:rPr>
        <w:br/>
        <w:t>совершаемых в супермаркетах, поэтому иногда ее еще называют анализом рыночной корзины (market basket analysis).</w:t>
      </w:r>
    </w:p>
    <w:p w:rsidR="00FA652D" w:rsidRPr="00FA652D" w:rsidRDefault="00FA652D" w:rsidP="00FA652D">
      <w:pPr>
        <w:spacing w:before="100" w:beforeAutospacing="1" w:after="100" w:afterAutospacing="1" w:line="240" w:lineRule="auto"/>
        <w:outlineLvl w:val="2"/>
        <w:rPr>
          <w:rFonts w:ascii="Bookman Old Style" w:eastAsia="Times New Roman" w:hAnsi="Bookman Old Style" w:cs="Times New Roman"/>
          <w:b/>
          <w:bCs/>
          <w:color w:val="000080"/>
          <w:sz w:val="27"/>
          <w:szCs w:val="27"/>
          <w:lang w:eastAsia="ru-RU"/>
        </w:rPr>
      </w:pPr>
      <w:bookmarkStart w:id="0" w:name=".D0.A4.D0.BE.D1.80.D0.BC.D0.B0.D0.BB.D1."/>
      <w:bookmarkEnd w:id="0"/>
      <w:r w:rsidRPr="00FA652D">
        <w:rPr>
          <w:rFonts w:ascii="Bookman Old Style" w:eastAsia="Times New Roman" w:hAnsi="Bookman Old Style" w:cs="Times New Roman"/>
          <w:b/>
          <w:bCs/>
          <w:color w:val="000080"/>
          <w:sz w:val="27"/>
          <w:szCs w:val="27"/>
          <w:lang w:eastAsia="ru-RU"/>
        </w:rPr>
        <w:t>Формальная постановка задачи</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Пусть имеется база данных, состоящая из покупательских транзакций. </w:t>
      </w:r>
      <w:r w:rsidRPr="00FA652D">
        <w:rPr>
          <w:rFonts w:ascii="Arial" w:eastAsia="Times New Roman" w:hAnsi="Arial" w:cs="Arial"/>
          <w:color w:val="000000"/>
          <w:sz w:val="24"/>
          <w:szCs w:val="24"/>
          <w:lang w:eastAsia="ru-RU"/>
        </w:rPr>
        <w:br/>
        <w:t>Каждая транзакция – это набор товаров, купленных покупателем за один визит. Такую транзакцию еще называют рыночной корзиной.</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Пусть </w:t>
      </w:r>
      <w:r w:rsidRPr="00FA652D">
        <w:rPr>
          <w:rFonts w:ascii="Arial" w:eastAsia="Times New Roman" w:hAnsi="Arial" w:cs="Arial"/>
          <w:i/>
          <w:iCs/>
          <w:color w:val="000000"/>
          <w:sz w:val="24"/>
          <w:szCs w:val="24"/>
          <w:lang w:eastAsia="ru-RU"/>
        </w:rPr>
        <w:t>I</w:t>
      </w:r>
      <w:r w:rsidRPr="00FA652D">
        <w:rPr>
          <w:rFonts w:ascii="Arial" w:eastAsia="Times New Roman" w:hAnsi="Arial" w:cs="Arial"/>
          <w:color w:val="000000"/>
          <w:sz w:val="24"/>
          <w:szCs w:val="24"/>
          <w:lang w:eastAsia="ru-RU"/>
        </w:rPr>
        <w:t> = {</w:t>
      </w:r>
      <w:r w:rsidRPr="00FA652D">
        <w:rPr>
          <w:rFonts w:ascii="Arial" w:eastAsia="Times New Roman" w:hAnsi="Arial" w:cs="Arial"/>
          <w:i/>
          <w:iCs/>
          <w:color w:val="000000"/>
          <w:sz w:val="24"/>
          <w:szCs w:val="24"/>
          <w:lang w:eastAsia="ru-RU"/>
        </w:rPr>
        <w:t>i</w:t>
      </w:r>
      <w:r w:rsidRPr="00FA652D">
        <w:rPr>
          <w:rFonts w:ascii="Arial" w:eastAsia="Times New Roman" w:hAnsi="Arial" w:cs="Arial"/>
          <w:i/>
          <w:iCs/>
          <w:color w:val="000000"/>
          <w:sz w:val="24"/>
          <w:szCs w:val="24"/>
          <w:vertAlign w:val="subscript"/>
          <w:lang w:eastAsia="ru-RU"/>
        </w:rPr>
        <w:t>i</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i</w:t>
      </w:r>
      <w:r w:rsidRPr="00FA652D">
        <w:rPr>
          <w:rFonts w:ascii="Arial" w:eastAsia="Times New Roman" w:hAnsi="Arial" w:cs="Arial"/>
          <w:color w:val="000000"/>
          <w:sz w:val="24"/>
          <w:szCs w:val="24"/>
          <w:vertAlign w:val="subscript"/>
          <w:lang w:eastAsia="ru-RU"/>
        </w:rPr>
        <w:t>2</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i</w:t>
      </w:r>
      <w:r w:rsidRPr="00FA652D">
        <w:rPr>
          <w:rFonts w:ascii="Arial" w:eastAsia="Times New Roman" w:hAnsi="Arial" w:cs="Arial"/>
          <w:i/>
          <w:iCs/>
          <w:color w:val="000000"/>
          <w:sz w:val="24"/>
          <w:szCs w:val="24"/>
          <w:vertAlign w:val="subscript"/>
          <w:lang w:eastAsia="ru-RU"/>
        </w:rPr>
        <w:t>j</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i</w:t>
      </w:r>
      <w:r w:rsidRPr="00FA652D">
        <w:rPr>
          <w:rFonts w:ascii="Arial" w:eastAsia="Times New Roman" w:hAnsi="Arial" w:cs="Arial"/>
          <w:i/>
          <w:iCs/>
          <w:color w:val="000000"/>
          <w:sz w:val="24"/>
          <w:szCs w:val="24"/>
          <w:vertAlign w:val="subscript"/>
          <w:lang w:eastAsia="ru-RU"/>
        </w:rPr>
        <w:t>n</w:t>
      </w:r>
      <w:r w:rsidRPr="00FA652D">
        <w:rPr>
          <w:rFonts w:ascii="Arial" w:eastAsia="Times New Roman" w:hAnsi="Arial" w:cs="Arial"/>
          <w:color w:val="000000"/>
          <w:sz w:val="24"/>
          <w:szCs w:val="24"/>
          <w:lang w:eastAsia="ru-RU"/>
        </w:rPr>
        <w:t>} – множество (набор) товаров (объектов) общим числом n. </w:t>
      </w:r>
      <w:r w:rsidRPr="00FA652D">
        <w:rPr>
          <w:rFonts w:ascii="Arial" w:eastAsia="Times New Roman" w:hAnsi="Arial" w:cs="Arial"/>
          <w:color w:val="000000"/>
          <w:sz w:val="24"/>
          <w:szCs w:val="24"/>
          <w:lang w:eastAsia="ru-RU"/>
        </w:rPr>
        <w:br/>
        <w:t>Пусть D – множество транзакций </w:t>
      </w:r>
      <w:r w:rsidRPr="00FA652D">
        <w:rPr>
          <w:rFonts w:ascii="Arial" w:eastAsia="Times New Roman" w:hAnsi="Arial" w:cs="Arial"/>
          <w:i/>
          <w:iCs/>
          <w:color w:val="000000"/>
          <w:sz w:val="24"/>
          <w:szCs w:val="24"/>
          <w:lang w:eastAsia="ru-RU"/>
        </w:rPr>
        <w:t>D</w:t>
      </w:r>
      <w:r w:rsidRPr="00FA652D">
        <w:rPr>
          <w:rFonts w:ascii="Arial" w:eastAsia="Times New Roman" w:hAnsi="Arial" w:cs="Arial"/>
          <w:color w:val="000000"/>
          <w:sz w:val="24"/>
          <w:szCs w:val="24"/>
          <w:lang w:eastAsia="ru-RU"/>
        </w:rPr>
        <w:t> = {</w:t>
      </w:r>
      <w:r w:rsidRPr="00FA652D">
        <w:rPr>
          <w:rFonts w:ascii="Arial" w:eastAsia="Times New Roman" w:hAnsi="Arial" w:cs="Arial"/>
          <w:i/>
          <w:iCs/>
          <w:color w:val="000000"/>
          <w:sz w:val="24"/>
          <w:szCs w:val="24"/>
          <w:lang w:eastAsia="ru-RU"/>
        </w:rPr>
        <w:t>T</w:t>
      </w:r>
      <w:r w:rsidRPr="00FA652D">
        <w:rPr>
          <w:rFonts w:ascii="Arial" w:eastAsia="Times New Roman" w:hAnsi="Arial" w:cs="Arial"/>
          <w:color w:val="000000"/>
          <w:sz w:val="24"/>
          <w:szCs w:val="24"/>
          <w:vertAlign w:val="subscript"/>
          <w:lang w:eastAsia="ru-RU"/>
        </w:rPr>
        <w:t>1</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T</w:t>
      </w:r>
      <w:r w:rsidRPr="00FA652D">
        <w:rPr>
          <w:rFonts w:ascii="Arial" w:eastAsia="Times New Roman" w:hAnsi="Arial" w:cs="Arial"/>
          <w:color w:val="000000"/>
          <w:sz w:val="24"/>
          <w:szCs w:val="24"/>
          <w:vertAlign w:val="subscript"/>
          <w:lang w:eastAsia="ru-RU"/>
        </w:rPr>
        <w:t>2</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T</w:t>
      </w:r>
      <w:r w:rsidRPr="00FA652D">
        <w:rPr>
          <w:rFonts w:ascii="Arial" w:eastAsia="Times New Roman" w:hAnsi="Arial" w:cs="Arial"/>
          <w:i/>
          <w:iCs/>
          <w:color w:val="000000"/>
          <w:sz w:val="24"/>
          <w:szCs w:val="24"/>
          <w:vertAlign w:val="subscript"/>
          <w:lang w:eastAsia="ru-RU"/>
        </w:rPr>
        <w:t>r</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T</w:t>
      </w:r>
      <w:r w:rsidRPr="00FA652D">
        <w:rPr>
          <w:rFonts w:ascii="Arial" w:eastAsia="Times New Roman" w:hAnsi="Arial" w:cs="Arial"/>
          <w:i/>
          <w:iCs/>
          <w:color w:val="000000"/>
          <w:sz w:val="24"/>
          <w:szCs w:val="24"/>
          <w:vertAlign w:val="subscript"/>
          <w:lang w:eastAsia="ru-RU"/>
        </w:rPr>
        <w:t>m</w:t>
      </w:r>
      <w:r w:rsidRPr="00FA652D">
        <w:rPr>
          <w:rFonts w:ascii="Arial" w:eastAsia="Times New Roman" w:hAnsi="Arial" w:cs="Arial"/>
          <w:color w:val="000000"/>
          <w:sz w:val="24"/>
          <w:szCs w:val="24"/>
          <w:lang w:eastAsia="ru-RU"/>
        </w:rPr>
        <w:t>}, где каждая транзакция T – это набор элементов из I. </w:t>
      </w:r>
      <w:r>
        <w:rPr>
          <w:rFonts w:ascii="Arial" w:eastAsia="Times New Roman" w:hAnsi="Arial" w:cs="Arial"/>
          <w:noProof/>
          <w:color w:val="000000"/>
          <w:sz w:val="24"/>
          <w:szCs w:val="24"/>
          <w:lang w:eastAsia="ru-RU"/>
        </w:rPr>
        <w:drawing>
          <wp:inline distT="0" distB="0" distL="0" distR="0">
            <wp:extent cx="966470" cy="163830"/>
            <wp:effectExtent l="0" t="0" r="5080" b="7620"/>
            <wp:docPr id="15" name="Рисунок 15" descr="T=\{i_j|i_j \in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j|i_j \in 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6470" cy="163830"/>
                    </a:xfrm>
                    <a:prstGeom prst="rect">
                      <a:avLst/>
                    </a:prstGeom>
                    <a:noFill/>
                    <a:ln>
                      <a:noFill/>
                    </a:ln>
                  </pic:spPr>
                </pic:pic>
              </a:graphicData>
            </a:graphic>
          </wp:inline>
        </w:drawing>
      </w:r>
      <w:r w:rsidRPr="00FA652D">
        <w:rPr>
          <w:rFonts w:ascii="Arial" w:eastAsia="Times New Roman" w:hAnsi="Arial" w:cs="Arial"/>
          <w:color w:val="000000"/>
          <w:sz w:val="24"/>
          <w:szCs w:val="24"/>
          <w:lang w:eastAsia="ru-RU"/>
        </w:rPr>
        <w:t>.</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В сфере торговли, например, такими объектами являются товары, представленные в прайс-листе:</w:t>
      </w:r>
    </w:p>
    <w:tbl>
      <w:tblPr>
        <w:tblW w:w="1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6"/>
        <w:gridCol w:w="1854"/>
        <w:gridCol w:w="693"/>
      </w:tblGrid>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center"/>
              <w:rPr>
                <w:rFonts w:ascii="Arial" w:eastAsia="Times New Roman" w:hAnsi="Arial" w:cs="Arial"/>
                <w:b/>
                <w:bCs/>
                <w:color w:val="000000"/>
                <w:sz w:val="24"/>
                <w:szCs w:val="24"/>
                <w:lang w:eastAsia="ru-RU"/>
              </w:rPr>
            </w:pPr>
            <w:r w:rsidRPr="00FA652D">
              <w:rPr>
                <w:rFonts w:ascii="Arial" w:eastAsia="Times New Roman" w:hAnsi="Arial" w:cs="Arial"/>
                <w:b/>
                <w:bCs/>
                <w:color w:val="000000"/>
                <w:sz w:val="24"/>
                <w:szCs w:val="24"/>
                <w:lang w:eastAsia="ru-RU"/>
              </w:rPr>
              <w:t>Идентификатор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center"/>
              <w:rPr>
                <w:rFonts w:ascii="Arial" w:eastAsia="Times New Roman" w:hAnsi="Arial" w:cs="Arial"/>
                <w:b/>
                <w:bCs/>
                <w:color w:val="000000"/>
                <w:sz w:val="24"/>
                <w:szCs w:val="24"/>
                <w:lang w:eastAsia="ru-RU"/>
              </w:rPr>
            </w:pPr>
            <w:r w:rsidRPr="00FA652D">
              <w:rPr>
                <w:rFonts w:ascii="Arial" w:eastAsia="Times New Roman" w:hAnsi="Arial" w:cs="Arial"/>
                <w:b/>
                <w:bCs/>
                <w:color w:val="000000"/>
                <w:sz w:val="24"/>
                <w:szCs w:val="24"/>
                <w:lang w:eastAsia="ru-RU"/>
              </w:rPr>
              <w:t>Наименование товара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center"/>
              <w:rPr>
                <w:rFonts w:ascii="Arial" w:eastAsia="Times New Roman" w:hAnsi="Arial" w:cs="Arial"/>
                <w:b/>
                <w:bCs/>
                <w:color w:val="000000"/>
                <w:sz w:val="24"/>
                <w:szCs w:val="24"/>
                <w:lang w:eastAsia="ru-RU"/>
              </w:rPr>
            </w:pPr>
            <w:r w:rsidRPr="00FA652D">
              <w:rPr>
                <w:rFonts w:ascii="Arial" w:eastAsia="Times New Roman" w:hAnsi="Arial" w:cs="Arial"/>
                <w:b/>
                <w:bCs/>
                <w:color w:val="000000"/>
                <w:sz w:val="24"/>
                <w:szCs w:val="24"/>
                <w:lang w:eastAsia="ru-RU"/>
              </w:rPr>
              <w:t>Цена</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Шоколад</w:t>
            </w:r>
          </w:p>
        </w:tc>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30</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Хлеб</w:t>
            </w:r>
          </w:p>
        </w:tc>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12</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Масло</w:t>
            </w:r>
          </w:p>
        </w:tc>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10</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Вода</w:t>
            </w:r>
          </w:p>
        </w:tc>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4</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Молоко</w:t>
            </w:r>
          </w:p>
        </w:tc>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14</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Орехи</w:t>
            </w:r>
          </w:p>
        </w:tc>
        <w:tc>
          <w:tcPr>
            <w:tcW w:w="0" w:type="auto"/>
            <w:tcBorders>
              <w:top w:val="outset" w:sz="6" w:space="0" w:color="auto"/>
              <w:left w:val="outset" w:sz="6" w:space="0" w:color="auto"/>
              <w:bottom w:val="outset" w:sz="6" w:space="0" w:color="auto"/>
              <w:right w:val="outset" w:sz="6" w:space="0" w:color="auto"/>
            </w:tcBorders>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15</w:t>
            </w:r>
          </w:p>
        </w:tc>
      </w:tr>
    </w:tbl>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Они соответствуют следующему множеству объектов: I={шоколад, хлеб, масло, вода, молоко, орехи}.</w:t>
      </w:r>
      <w:r w:rsidRPr="00FA652D">
        <w:rPr>
          <w:rFonts w:ascii="Arial" w:eastAsia="Times New Roman" w:hAnsi="Arial" w:cs="Arial"/>
          <w:color w:val="000000"/>
          <w:sz w:val="24"/>
          <w:szCs w:val="24"/>
          <w:lang w:eastAsia="ru-RU"/>
        </w:rPr>
        <w:br/>
        <w:t>Примерами транзакций могут быть </w:t>
      </w:r>
      <w:r w:rsidRPr="00FA652D">
        <w:rPr>
          <w:rFonts w:ascii="Arial" w:eastAsia="Times New Roman" w:hAnsi="Arial" w:cs="Arial"/>
          <w:i/>
          <w:iCs/>
          <w:color w:val="000000"/>
          <w:sz w:val="24"/>
          <w:szCs w:val="24"/>
          <w:lang w:eastAsia="ru-RU"/>
        </w:rPr>
        <w:t>T</w:t>
      </w:r>
      <w:r w:rsidRPr="00FA652D">
        <w:rPr>
          <w:rFonts w:ascii="Arial" w:eastAsia="Times New Roman" w:hAnsi="Arial" w:cs="Arial"/>
          <w:color w:val="000000"/>
          <w:sz w:val="24"/>
          <w:szCs w:val="24"/>
          <w:vertAlign w:val="subscript"/>
          <w:lang w:eastAsia="ru-RU"/>
        </w:rPr>
        <w:t>1</w:t>
      </w:r>
      <w:r w:rsidRPr="00FA652D">
        <w:rPr>
          <w:rFonts w:ascii="Arial" w:eastAsia="Times New Roman" w:hAnsi="Arial" w:cs="Arial"/>
          <w:color w:val="000000"/>
          <w:sz w:val="24"/>
          <w:szCs w:val="24"/>
          <w:lang w:eastAsia="ru-RU"/>
        </w:rPr>
        <w:t> = { хлеб, масло, молоко }, </w:t>
      </w:r>
      <w:r w:rsidRPr="00FA652D">
        <w:rPr>
          <w:rFonts w:ascii="Arial" w:eastAsia="Times New Roman" w:hAnsi="Arial" w:cs="Arial"/>
          <w:i/>
          <w:iCs/>
          <w:color w:val="000000"/>
          <w:sz w:val="24"/>
          <w:szCs w:val="24"/>
          <w:lang w:eastAsia="ru-RU"/>
        </w:rPr>
        <w:t>T</w:t>
      </w:r>
      <w:r w:rsidRPr="00FA652D">
        <w:rPr>
          <w:rFonts w:ascii="Arial" w:eastAsia="Times New Roman" w:hAnsi="Arial" w:cs="Arial"/>
          <w:color w:val="000000"/>
          <w:sz w:val="24"/>
          <w:szCs w:val="24"/>
          <w:vertAlign w:val="subscript"/>
          <w:lang w:eastAsia="ru-RU"/>
        </w:rPr>
        <w:t>2</w:t>
      </w:r>
      <w:r w:rsidRPr="00FA652D">
        <w:rPr>
          <w:rFonts w:ascii="Arial" w:eastAsia="Times New Roman" w:hAnsi="Arial" w:cs="Arial"/>
          <w:color w:val="000000"/>
          <w:sz w:val="24"/>
          <w:szCs w:val="24"/>
          <w:lang w:eastAsia="ru-RU"/>
        </w:rPr>
        <w:t> = { шоколад, вода, орехи }.</w:t>
      </w:r>
      <w:r w:rsidRPr="00FA652D">
        <w:rPr>
          <w:rFonts w:ascii="Arial" w:eastAsia="Times New Roman" w:hAnsi="Arial" w:cs="Arial"/>
          <w:color w:val="000000"/>
          <w:sz w:val="24"/>
          <w:szCs w:val="24"/>
          <w:lang w:eastAsia="ru-RU"/>
        </w:rPr>
        <w:br/>
        <w:t>Множество транзакций, в которые входит объект </w:t>
      </w:r>
      <w:r w:rsidRPr="00FA652D">
        <w:rPr>
          <w:rFonts w:ascii="Arial" w:eastAsia="Times New Roman" w:hAnsi="Arial" w:cs="Arial"/>
          <w:i/>
          <w:iCs/>
          <w:color w:val="000000"/>
          <w:sz w:val="24"/>
          <w:szCs w:val="24"/>
          <w:lang w:eastAsia="ru-RU"/>
        </w:rPr>
        <w:t>i</w:t>
      </w:r>
      <w:r w:rsidRPr="00FA652D">
        <w:rPr>
          <w:rFonts w:ascii="Arial" w:eastAsia="Times New Roman" w:hAnsi="Arial" w:cs="Arial"/>
          <w:i/>
          <w:iCs/>
          <w:color w:val="000000"/>
          <w:sz w:val="24"/>
          <w:szCs w:val="24"/>
          <w:vertAlign w:val="subscript"/>
          <w:lang w:eastAsia="ru-RU"/>
        </w:rPr>
        <w:t>j</w:t>
      </w:r>
      <w:r w:rsidRPr="00FA652D">
        <w:rPr>
          <w:rFonts w:ascii="Arial" w:eastAsia="Times New Roman" w:hAnsi="Arial" w:cs="Arial"/>
          <w:color w:val="000000"/>
          <w:sz w:val="24"/>
          <w:szCs w:val="24"/>
          <w:lang w:eastAsia="ru-RU"/>
        </w:rPr>
        <w:t>, обозначим следующим образом:</w:t>
      </w:r>
      <w:r w:rsidRPr="00FA652D">
        <w:rPr>
          <w:rFonts w:ascii="Arial" w:eastAsia="Times New Roman" w:hAnsi="Arial" w:cs="Arial"/>
          <w:color w:val="000000"/>
          <w:sz w:val="24"/>
          <w:szCs w:val="24"/>
          <w:lang w:eastAsia="ru-RU"/>
        </w:rPr>
        <w:br/>
      </w:r>
      <w:r>
        <w:rPr>
          <w:rFonts w:ascii="Arial" w:eastAsia="Times New Roman" w:hAnsi="Arial" w:cs="Arial"/>
          <w:noProof/>
          <w:color w:val="000000"/>
          <w:sz w:val="24"/>
          <w:szCs w:val="24"/>
          <w:lang w:eastAsia="ru-RU"/>
        </w:rPr>
        <w:lastRenderedPageBreak/>
        <w:drawing>
          <wp:inline distT="0" distB="0" distL="0" distR="0">
            <wp:extent cx="2726055" cy="180975"/>
            <wp:effectExtent l="0" t="0" r="0" b="9525"/>
            <wp:docPr id="14" name="Рисунок 14" descr="D_{i_j} = \{T_r | i_j \in T_r; j=1..n; r=1..m\} \subseteq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_{i_j} = \{T_r | i_j \in T_r; j=1..n; r=1..m\} \subseteq 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6055" cy="180975"/>
                    </a:xfrm>
                    <a:prstGeom prst="rect">
                      <a:avLst/>
                    </a:prstGeom>
                    <a:noFill/>
                    <a:ln>
                      <a:noFill/>
                    </a:ln>
                  </pic:spPr>
                </pic:pic>
              </a:graphicData>
            </a:graphic>
          </wp:inline>
        </w:drawing>
      </w:r>
      <w:r w:rsidRPr="00FA652D">
        <w:rPr>
          <w:rFonts w:ascii="Arial" w:eastAsia="Times New Roman" w:hAnsi="Arial" w:cs="Arial"/>
          <w:color w:val="000000"/>
          <w:sz w:val="24"/>
          <w:szCs w:val="24"/>
          <w:lang w:eastAsia="ru-RU"/>
        </w:rPr>
        <w:t>.</w:t>
      </w:r>
      <w:r w:rsidRPr="00FA652D">
        <w:rPr>
          <w:rFonts w:ascii="Arial" w:eastAsia="Times New Roman" w:hAnsi="Arial" w:cs="Arial"/>
          <w:color w:val="000000"/>
          <w:sz w:val="24"/>
          <w:szCs w:val="24"/>
          <w:lang w:eastAsia="ru-RU"/>
        </w:rPr>
        <w:br/>
        <w:t>Множество D может быть представлено следующим образом:</w:t>
      </w:r>
    </w:p>
    <w:tbl>
      <w:tblPr>
        <w:tblW w:w="1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64"/>
        <w:gridCol w:w="916"/>
        <w:gridCol w:w="1854"/>
        <w:gridCol w:w="693"/>
      </w:tblGrid>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center"/>
              <w:rPr>
                <w:rFonts w:ascii="Arial" w:eastAsia="Times New Roman" w:hAnsi="Arial" w:cs="Arial"/>
                <w:b/>
                <w:bCs/>
                <w:color w:val="000000"/>
                <w:sz w:val="24"/>
                <w:szCs w:val="24"/>
                <w:lang w:eastAsia="ru-RU"/>
              </w:rPr>
            </w:pPr>
            <w:r w:rsidRPr="00FA652D">
              <w:rPr>
                <w:rFonts w:ascii="Arial" w:eastAsia="Times New Roman" w:hAnsi="Arial" w:cs="Arial"/>
                <w:b/>
                <w:bCs/>
                <w:color w:val="000000"/>
                <w:sz w:val="24"/>
                <w:szCs w:val="24"/>
                <w:lang w:eastAsia="ru-RU"/>
              </w:rPr>
              <w:t>Номер транзакции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center"/>
              <w:rPr>
                <w:rFonts w:ascii="Arial" w:eastAsia="Times New Roman" w:hAnsi="Arial" w:cs="Arial"/>
                <w:b/>
                <w:bCs/>
                <w:color w:val="000000"/>
                <w:sz w:val="24"/>
                <w:szCs w:val="24"/>
                <w:lang w:eastAsia="ru-RU"/>
              </w:rPr>
            </w:pPr>
            <w:r w:rsidRPr="00FA652D">
              <w:rPr>
                <w:rFonts w:ascii="Arial" w:eastAsia="Times New Roman" w:hAnsi="Arial" w:cs="Arial"/>
                <w:b/>
                <w:bCs/>
                <w:color w:val="000000"/>
                <w:sz w:val="24"/>
                <w:szCs w:val="24"/>
                <w:lang w:eastAsia="ru-RU"/>
              </w:rPr>
              <w:t>Номер товара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center"/>
              <w:rPr>
                <w:rFonts w:ascii="Arial" w:eastAsia="Times New Roman" w:hAnsi="Arial" w:cs="Arial"/>
                <w:b/>
                <w:bCs/>
                <w:color w:val="000000"/>
                <w:sz w:val="24"/>
                <w:szCs w:val="24"/>
                <w:lang w:eastAsia="ru-RU"/>
              </w:rPr>
            </w:pPr>
            <w:r w:rsidRPr="00FA652D">
              <w:rPr>
                <w:rFonts w:ascii="Arial" w:eastAsia="Times New Roman" w:hAnsi="Arial" w:cs="Arial"/>
                <w:b/>
                <w:bCs/>
                <w:color w:val="000000"/>
                <w:sz w:val="24"/>
                <w:szCs w:val="24"/>
                <w:lang w:eastAsia="ru-RU"/>
              </w:rPr>
              <w:t>Наименование товара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center"/>
              <w:rPr>
                <w:rFonts w:ascii="Arial" w:eastAsia="Times New Roman" w:hAnsi="Arial" w:cs="Arial"/>
                <w:b/>
                <w:bCs/>
                <w:color w:val="000000"/>
                <w:sz w:val="24"/>
                <w:szCs w:val="24"/>
                <w:lang w:eastAsia="ru-RU"/>
              </w:rPr>
            </w:pPr>
            <w:r w:rsidRPr="00FA652D">
              <w:rPr>
                <w:rFonts w:ascii="Arial" w:eastAsia="Times New Roman" w:hAnsi="Arial" w:cs="Arial"/>
                <w:b/>
                <w:bCs/>
                <w:color w:val="000000"/>
                <w:sz w:val="24"/>
                <w:szCs w:val="24"/>
                <w:lang w:eastAsia="ru-RU"/>
              </w:rPr>
              <w:t>Цена</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Хлеб</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12</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Вода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4</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Молоко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14</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Масло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10</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Вода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4</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Орехи</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15</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Орехи</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15</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Масло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10</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Хлеб</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12</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Масло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10</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Вода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4</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Масло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10</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Орехи</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15</w:t>
            </w:r>
          </w:p>
        </w:tc>
      </w:tr>
      <w:tr w:rsidR="00FA652D" w:rsidRPr="00FA652D" w:rsidTr="00FA652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Масло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FA652D" w:rsidRPr="00FA652D" w:rsidRDefault="00FA652D" w:rsidP="00FA652D">
            <w:pPr>
              <w:spacing w:after="0"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10</w:t>
            </w:r>
          </w:p>
        </w:tc>
      </w:tr>
    </w:tbl>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br/>
        <w:t>В данном примере, множеством транзакций, содержащим объект "Вода", является следующее множество:</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D(вода) = {{ хлеб, вода, молоко },</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           { масло, вода, орехи },</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орехи, масло, хлеб, масло, вода }}.</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Некоторый произвольный набор объектов (itemset) обозначим следующим образом:</w:t>
      </w:r>
      <w:r w:rsidRPr="00FA652D">
        <w:rPr>
          <w:rFonts w:ascii="Arial" w:eastAsia="Times New Roman" w:hAnsi="Arial" w:cs="Arial"/>
          <w:color w:val="000000"/>
          <w:sz w:val="24"/>
          <w:szCs w:val="24"/>
          <w:lang w:eastAsia="ru-RU"/>
        </w:rPr>
        <w:br/>
      </w:r>
      <w:r>
        <w:rPr>
          <w:rFonts w:ascii="Arial" w:eastAsia="Times New Roman" w:hAnsi="Arial" w:cs="Arial"/>
          <w:noProof/>
          <w:color w:val="000000"/>
          <w:sz w:val="24"/>
          <w:szCs w:val="24"/>
          <w:lang w:eastAsia="ru-RU"/>
        </w:rPr>
        <w:drawing>
          <wp:inline distT="0" distB="0" distL="0" distR="0">
            <wp:extent cx="1552575" cy="163830"/>
            <wp:effectExtent l="0" t="0" r="9525" b="7620"/>
            <wp:docPr id="13" name="Рисунок 13" descr="F=\{i_j | i_j \in I; j = 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_j | i_j \in I; j = 1..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2575" cy="163830"/>
                    </a:xfrm>
                    <a:prstGeom prst="rect">
                      <a:avLst/>
                    </a:prstGeom>
                    <a:noFill/>
                    <a:ln>
                      <a:noFill/>
                    </a:ln>
                  </pic:spPr>
                </pic:pic>
              </a:graphicData>
            </a:graphic>
          </wp:inline>
        </w:drawing>
      </w:r>
      <w:r w:rsidRPr="00FA652D">
        <w:rPr>
          <w:rFonts w:ascii="Arial" w:eastAsia="Times New Roman" w:hAnsi="Arial" w:cs="Arial"/>
          <w:color w:val="000000"/>
          <w:sz w:val="24"/>
          <w:szCs w:val="24"/>
          <w:lang w:eastAsia="ru-RU"/>
        </w:rPr>
        <w:t>, например F = {хлеб, масло}.</w:t>
      </w:r>
      <w:r w:rsidRPr="00FA652D">
        <w:rPr>
          <w:rFonts w:ascii="Arial" w:eastAsia="Times New Roman" w:hAnsi="Arial" w:cs="Arial"/>
          <w:color w:val="000000"/>
          <w:sz w:val="24"/>
          <w:szCs w:val="24"/>
          <w:lang w:eastAsia="ru-RU"/>
        </w:rPr>
        <w:br/>
        <w:t>Набор, состоящий из k элементов, называется k-элементным набором.</w:t>
      </w:r>
      <w:r w:rsidRPr="00FA652D">
        <w:rPr>
          <w:rFonts w:ascii="Arial" w:eastAsia="Times New Roman" w:hAnsi="Arial" w:cs="Arial"/>
          <w:color w:val="000000"/>
          <w:sz w:val="24"/>
          <w:szCs w:val="24"/>
          <w:lang w:eastAsia="ru-RU"/>
        </w:rPr>
        <w:br/>
        <w:t>Множество транзакций, в которые входит набор F, обозначим следующим образом:</w:t>
      </w:r>
      <w:r w:rsidRPr="00FA652D">
        <w:rPr>
          <w:rFonts w:ascii="Arial" w:eastAsia="Times New Roman" w:hAnsi="Arial" w:cs="Arial"/>
          <w:color w:val="000000"/>
          <w:sz w:val="24"/>
          <w:szCs w:val="24"/>
          <w:lang w:eastAsia="ru-RU"/>
        </w:rPr>
        <w:br/>
      </w:r>
      <w:r>
        <w:rPr>
          <w:rFonts w:ascii="Arial" w:eastAsia="Times New Roman" w:hAnsi="Arial" w:cs="Arial"/>
          <w:noProof/>
          <w:color w:val="000000"/>
          <w:sz w:val="24"/>
          <w:szCs w:val="24"/>
          <w:lang w:eastAsia="ru-RU"/>
        </w:rPr>
        <w:drawing>
          <wp:inline distT="0" distB="0" distL="0" distR="0">
            <wp:extent cx="2165350" cy="163830"/>
            <wp:effectExtent l="0" t="0" r="6350" b="7620"/>
            <wp:docPr id="12" name="Рисунок 12" descr="D_F = \{T_r | F \subseteq T_r; r = 1..m\} \subseteq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_F = \{T_r | F \subseteq T_r; r = 1..m\} \subseteq 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5350" cy="163830"/>
                    </a:xfrm>
                    <a:prstGeom prst="rect">
                      <a:avLst/>
                    </a:prstGeom>
                    <a:noFill/>
                    <a:ln>
                      <a:noFill/>
                    </a:ln>
                  </pic:spPr>
                </pic:pic>
              </a:graphicData>
            </a:graphic>
          </wp:inline>
        </w:drawing>
      </w:r>
      <w:r w:rsidRPr="00FA652D">
        <w:rPr>
          <w:rFonts w:ascii="Arial" w:eastAsia="Times New Roman" w:hAnsi="Arial" w:cs="Arial"/>
          <w:color w:val="000000"/>
          <w:sz w:val="24"/>
          <w:szCs w:val="24"/>
          <w:lang w:eastAsia="ru-RU"/>
        </w:rPr>
        <w:t>.</w:t>
      </w:r>
      <w:r w:rsidRPr="00FA652D">
        <w:rPr>
          <w:rFonts w:ascii="Arial" w:eastAsia="Times New Roman" w:hAnsi="Arial" w:cs="Arial"/>
          <w:color w:val="000000"/>
          <w:sz w:val="24"/>
          <w:szCs w:val="24"/>
          <w:lang w:eastAsia="ru-RU"/>
        </w:rPr>
        <w:br/>
        <w:t>В данном примере: </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D(масло, вода) = {{ масло, вода, орехи },</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орехи, масло, хлеб, масло, вода }}.</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Отношение количества транзакций, в которое входит набор F, к общему количеству транзакций</w:t>
      </w:r>
      <w:r w:rsidRPr="00FA652D">
        <w:rPr>
          <w:rFonts w:ascii="Arial" w:eastAsia="Times New Roman" w:hAnsi="Arial" w:cs="Arial"/>
          <w:color w:val="000000"/>
          <w:sz w:val="24"/>
          <w:szCs w:val="24"/>
          <w:lang w:eastAsia="ru-RU"/>
        </w:rPr>
        <w:br/>
        <w:t>называется поддержкой (support) набора F и обозначается Supp(F):</w:t>
      </w:r>
      <w:r w:rsidRPr="00FA652D">
        <w:rPr>
          <w:rFonts w:ascii="Arial" w:eastAsia="Times New Roman" w:hAnsi="Arial" w:cs="Arial"/>
          <w:color w:val="000000"/>
          <w:sz w:val="24"/>
          <w:szCs w:val="24"/>
          <w:lang w:eastAsia="ru-RU"/>
        </w:rPr>
        <w:br/>
      </w:r>
      <w:r>
        <w:rPr>
          <w:rFonts w:ascii="Arial" w:eastAsia="Times New Roman" w:hAnsi="Arial" w:cs="Arial"/>
          <w:noProof/>
          <w:color w:val="000000"/>
          <w:sz w:val="24"/>
          <w:szCs w:val="24"/>
          <w:lang w:eastAsia="ru-RU"/>
        </w:rPr>
        <w:drawing>
          <wp:inline distT="0" distB="0" distL="0" distR="0">
            <wp:extent cx="1087120" cy="362585"/>
            <wp:effectExtent l="0" t="0" r="0" b="0"/>
            <wp:docPr id="11" name="Рисунок 11" descr="Supp(F) = \frac{|D_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pp(F) = \frac{|D_F|}{|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7120" cy="362585"/>
                    </a:xfrm>
                    <a:prstGeom prst="rect">
                      <a:avLst/>
                    </a:prstGeom>
                    <a:noFill/>
                    <a:ln>
                      <a:noFill/>
                    </a:ln>
                  </pic:spPr>
                </pic:pic>
              </a:graphicData>
            </a:graphic>
          </wp:inline>
        </w:drawing>
      </w:r>
      <w:r w:rsidRPr="00FA652D">
        <w:rPr>
          <w:rFonts w:ascii="Arial" w:eastAsia="Times New Roman" w:hAnsi="Arial" w:cs="Arial"/>
          <w:color w:val="000000"/>
          <w:sz w:val="24"/>
          <w:szCs w:val="24"/>
          <w:lang w:eastAsia="ru-RU"/>
        </w:rPr>
        <w:t>.</w:t>
      </w:r>
      <w:r w:rsidRPr="00FA652D">
        <w:rPr>
          <w:rFonts w:ascii="Arial" w:eastAsia="Times New Roman" w:hAnsi="Arial" w:cs="Arial"/>
          <w:color w:val="000000"/>
          <w:sz w:val="24"/>
          <w:szCs w:val="24"/>
          <w:lang w:eastAsia="ru-RU"/>
        </w:rPr>
        <w:br/>
        <w:t xml:space="preserve">Для набора { масло, вода } поддержка будет равна 0,5, т.к. данный набор входит в </w:t>
      </w:r>
      <w:r w:rsidRPr="00FA652D">
        <w:rPr>
          <w:rFonts w:ascii="Arial" w:eastAsia="Times New Roman" w:hAnsi="Arial" w:cs="Arial"/>
          <w:color w:val="000000"/>
          <w:sz w:val="24"/>
          <w:szCs w:val="24"/>
          <w:lang w:eastAsia="ru-RU"/>
        </w:rPr>
        <w:lastRenderedPageBreak/>
        <w:t>две транзакции</w:t>
      </w:r>
      <w:r w:rsidRPr="00FA652D">
        <w:rPr>
          <w:rFonts w:ascii="Arial" w:eastAsia="Times New Roman" w:hAnsi="Arial" w:cs="Arial"/>
          <w:color w:val="000000"/>
          <w:sz w:val="24"/>
          <w:szCs w:val="24"/>
          <w:lang w:eastAsia="ru-RU"/>
        </w:rPr>
        <w:br/>
        <w:t>с номерами 1 и 2, а всего транзакций четыре.</w:t>
      </w:r>
      <w:r w:rsidRPr="00FA652D">
        <w:rPr>
          <w:rFonts w:ascii="Arial" w:eastAsia="Times New Roman" w:hAnsi="Arial" w:cs="Arial"/>
          <w:color w:val="000000"/>
          <w:sz w:val="24"/>
          <w:szCs w:val="24"/>
          <w:lang w:eastAsia="ru-RU"/>
        </w:rPr>
        <w:br/>
        <w:t>При поиске аналитик может указать минимальное значение поддержки интересующих его наборов </w:t>
      </w:r>
      <w:r w:rsidRPr="00FA652D">
        <w:rPr>
          <w:rFonts w:ascii="Arial" w:eastAsia="Times New Roman" w:hAnsi="Arial" w:cs="Arial"/>
          <w:i/>
          <w:iCs/>
          <w:color w:val="000000"/>
          <w:sz w:val="24"/>
          <w:szCs w:val="24"/>
          <w:lang w:eastAsia="ru-RU"/>
        </w:rPr>
        <w:t>Supp</w:t>
      </w:r>
      <w:r w:rsidRPr="00FA652D">
        <w:rPr>
          <w:rFonts w:ascii="Arial" w:eastAsia="Times New Roman" w:hAnsi="Arial" w:cs="Arial"/>
          <w:i/>
          <w:iCs/>
          <w:color w:val="000000"/>
          <w:sz w:val="24"/>
          <w:szCs w:val="24"/>
          <w:vertAlign w:val="subscript"/>
          <w:lang w:eastAsia="ru-RU"/>
        </w:rPr>
        <w:t>min</w:t>
      </w:r>
      <w:r w:rsidRPr="00FA652D">
        <w:rPr>
          <w:rFonts w:ascii="Arial" w:eastAsia="Times New Roman" w:hAnsi="Arial" w:cs="Arial"/>
          <w:color w:val="000000"/>
          <w:sz w:val="24"/>
          <w:szCs w:val="24"/>
          <w:lang w:eastAsia="ru-RU"/>
        </w:rPr>
        <w:t>.</w:t>
      </w:r>
      <w:r w:rsidRPr="00FA652D">
        <w:rPr>
          <w:rFonts w:ascii="Arial" w:eastAsia="Times New Roman" w:hAnsi="Arial" w:cs="Arial"/>
          <w:color w:val="000000"/>
          <w:sz w:val="24"/>
          <w:szCs w:val="24"/>
          <w:lang w:eastAsia="ru-RU"/>
        </w:rPr>
        <w:br/>
        <w:t>Набор называется частым (large itemset), если значение его поддержки больше минимального значения поддержки,</w:t>
      </w:r>
      <w:r w:rsidRPr="00FA652D">
        <w:rPr>
          <w:rFonts w:ascii="Arial" w:eastAsia="Times New Roman" w:hAnsi="Arial" w:cs="Arial"/>
          <w:color w:val="000000"/>
          <w:sz w:val="24"/>
          <w:szCs w:val="24"/>
          <w:lang w:eastAsia="ru-RU"/>
        </w:rPr>
        <w:br/>
        <w:t>заданного пользователем: </w:t>
      </w:r>
      <w:r w:rsidRPr="00FA652D">
        <w:rPr>
          <w:rFonts w:ascii="Arial" w:eastAsia="Times New Roman" w:hAnsi="Arial" w:cs="Arial"/>
          <w:i/>
          <w:iCs/>
          <w:color w:val="000000"/>
          <w:sz w:val="24"/>
          <w:szCs w:val="24"/>
          <w:lang w:eastAsia="ru-RU"/>
        </w:rPr>
        <w:t>Supp</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F</w:t>
      </w:r>
      <w:r w:rsidRPr="00FA652D">
        <w:rPr>
          <w:rFonts w:ascii="Arial" w:eastAsia="Times New Roman" w:hAnsi="Arial" w:cs="Arial"/>
          <w:color w:val="000000"/>
          <w:sz w:val="24"/>
          <w:szCs w:val="24"/>
          <w:lang w:eastAsia="ru-RU"/>
        </w:rPr>
        <w:t>) &gt; </w:t>
      </w:r>
      <w:r w:rsidRPr="00FA652D">
        <w:rPr>
          <w:rFonts w:ascii="Arial" w:eastAsia="Times New Roman" w:hAnsi="Arial" w:cs="Arial"/>
          <w:i/>
          <w:iCs/>
          <w:color w:val="000000"/>
          <w:sz w:val="24"/>
          <w:szCs w:val="24"/>
          <w:lang w:eastAsia="ru-RU"/>
        </w:rPr>
        <w:t>Supp</w:t>
      </w:r>
      <w:r w:rsidRPr="00FA652D">
        <w:rPr>
          <w:rFonts w:ascii="Arial" w:eastAsia="Times New Roman" w:hAnsi="Arial" w:cs="Arial"/>
          <w:i/>
          <w:iCs/>
          <w:color w:val="000000"/>
          <w:sz w:val="24"/>
          <w:szCs w:val="24"/>
          <w:vertAlign w:val="subscript"/>
          <w:lang w:eastAsia="ru-RU"/>
        </w:rPr>
        <w:t>min</w:t>
      </w:r>
      <w:r w:rsidRPr="00FA652D">
        <w:rPr>
          <w:rFonts w:ascii="Arial" w:eastAsia="Times New Roman" w:hAnsi="Arial" w:cs="Arial"/>
          <w:color w:val="000000"/>
          <w:sz w:val="24"/>
          <w:szCs w:val="24"/>
          <w:lang w:eastAsia="ru-RU"/>
        </w:rPr>
        <w:t>.</w:t>
      </w:r>
      <w:r w:rsidRPr="00FA652D">
        <w:rPr>
          <w:rFonts w:ascii="Arial" w:eastAsia="Times New Roman" w:hAnsi="Arial" w:cs="Arial"/>
          <w:color w:val="000000"/>
          <w:sz w:val="24"/>
          <w:szCs w:val="24"/>
          <w:lang w:eastAsia="ru-RU"/>
        </w:rPr>
        <w:br/>
        <w:t>Таким образом, при поиске ассоциативных правил требуется найти множество всех частых наборов:</w:t>
      </w:r>
      <w:r w:rsidRPr="00FA652D">
        <w:rPr>
          <w:rFonts w:ascii="Arial" w:eastAsia="Times New Roman" w:hAnsi="Arial" w:cs="Arial"/>
          <w:color w:val="000000"/>
          <w:sz w:val="24"/>
          <w:szCs w:val="24"/>
          <w:lang w:eastAsia="ru-RU"/>
        </w:rPr>
        <w:br/>
      </w:r>
      <w:r w:rsidRPr="00FA652D">
        <w:rPr>
          <w:rFonts w:ascii="Arial" w:eastAsia="Times New Roman" w:hAnsi="Arial" w:cs="Arial"/>
          <w:i/>
          <w:iCs/>
          <w:color w:val="000000"/>
          <w:sz w:val="24"/>
          <w:szCs w:val="24"/>
          <w:lang w:eastAsia="ru-RU"/>
        </w:rPr>
        <w:t>L</w:t>
      </w:r>
      <w:r w:rsidRPr="00FA652D">
        <w:rPr>
          <w:rFonts w:ascii="Arial" w:eastAsia="Times New Roman" w:hAnsi="Arial" w:cs="Arial"/>
          <w:color w:val="000000"/>
          <w:sz w:val="24"/>
          <w:szCs w:val="24"/>
          <w:lang w:eastAsia="ru-RU"/>
        </w:rPr>
        <w:t> = {</w:t>
      </w:r>
      <w:r w:rsidRPr="00FA652D">
        <w:rPr>
          <w:rFonts w:ascii="Arial" w:eastAsia="Times New Roman" w:hAnsi="Arial" w:cs="Arial"/>
          <w:i/>
          <w:iCs/>
          <w:color w:val="000000"/>
          <w:sz w:val="24"/>
          <w:szCs w:val="24"/>
          <w:lang w:eastAsia="ru-RU"/>
        </w:rPr>
        <w:t>F</w:t>
      </w:r>
      <w:r w:rsidRPr="00FA652D">
        <w:rPr>
          <w:rFonts w:ascii="Arial" w:eastAsia="Times New Roman" w:hAnsi="Arial" w:cs="Arial"/>
          <w:color w:val="000000"/>
          <w:sz w:val="24"/>
          <w:szCs w:val="24"/>
          <w:lang w:eastAsia="ru-RU"/>
        </w:rPr>
        <w:t> | </w:t>
      </w:r>
      <w:r w:rsidRPr="00FA652D">
        <w:rPr>
          <w:rFonts w:ascii="Arial" w:eastAsia="Times New Roman" w:hAnsi="Arial" w:cs="Arial"/>
          <w:i/>
          <w:iCs/>
          <w:color w:val="000000"/>
          <w:sz w:val="24"/>
          <w:szCs w:val="24"/>
          <w:lang w:eastAsia="ru-RU"/>
        </w:rPr>
        <w:t>Supp</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F</w:t>
      </w:r>
      <w:r w:rsidRPr="00FA652D">
        <w:rPr>
          <w:rFonts w:ascii="Arial" w:eastAsia="Times New Roman" w:hAnsi="Arial" w:cs="Arial"/>
          <w:color w:val="000000"/>
          <w:sz w:val="24"/>
          <w:szCs w:val="24"/>
          <w:lang w:eastAsia="ru-RU"/>
        </w:rPr>
        <w:t>) &gt; </w:t>
      </w:r>
      <w:r w:rsidRPr="00FA652D">
        <w:rPr>
          <w:rFonts w:ascii="Arial" w:eastAsia="Times New Roman" w:hAnsi="Arial" w:cs="Arial"/>
          <w:i/>
          <w:iCs/>
          <w:color w:val="000000"/>
          <w:sz w:val="24"/>
          <w:szCs w:val="24"/>
          <w:lang w:eastAsia="ru-RU"/>
        </w:rPr>
        <w:t>Supp</w:t>
      </w:r>
      <w:r w:rsidRPr="00FA652D">
        <w:rPr>
          <w:rFonts w:ascii="Arial" w:eastAsia="Times New Roman" w:hAnsi="Arial" w:cs="Arial"/>
          <w:i/>
          <w:iCs/>
          <w:color w:val="000000"/>
          <w:sz w:val="24"/>
          <w:szCs w:val="24"/>
          <w:vertAlign w:val="subscript"/>
          <w:lang w:eastAsia="ru-RU"/>
        </w:rPr>
        <w:t>min</w:t>
      </w:r>
      <w:r w:rsidRPr="00FA652D">
        <w:rPr>
          <w:rFonts w:ascii="Arial" w:eastAsia="Times New Roman" w:hAnsi="Arial" w:cs="Arial"/>
          <w:color w:val="000000"/>
          <w:sz w:val="24"/>
          <w:szCs w:val="24"/>
          <w:lang w:eastAsia="ru-RU"/>
        </w:rPr>
        <w:t>}.</w:t>
      </w:r>
      <w:r w:rsidRPr="00FA652D">
        <w:rPr>
          <w:rFonts w:ascii="Arial" w:eastAsia="Times New Roman" w:hAnsi="Arial" w:cs="Arial"/>
          <w:color w:val="000000"/>
          <w:sz w:val="24"/>
          <w:szCs w:val="24"/>
          <w:lang w:eastAsia="ru-RU"/>
        </w:rPr>
        <w:br/>
        <w:t>В данном примере частыми наборами при </w:t>
      </w:r>
      <w:r w:rsidRPr="00FA652D">
        <w:rPr>
          <w:rFonts w:ascii="Arial" w:eastAsia="Times New Roman" w:hAnsi="Arial" w:cs="Arial"/>
          <w:i/>
          <w:iCs/>
          <w:color w:val="000000"/>
          <w:sz w:val="24"/>
          <w:szCs w:val="24"/>
          <w:lang w:eastAsia="ru-RU"/>
        </w:rPr>
        <w:t>Supp</w:t>
      </w:r>
      <w:r w:rsidRPr="00FA652D">
        <w:rPr>
          <w:rFonts w:ascii="Arial" w:eastAsia="Times New Roman" w:hAnsi="Arial" w:cs="Arial"/>
          <w:i/>
          <w:iCs/>
          <w:color w:val="000000"/>
          <w:sz w:val="24"/>
          <w:szCs w:val="24"/>
          <w:vertAlign w:val="subscript"/>
          <w:lang w:eastAsia="ru-RU"/>
        </w:rPr>
        <w:t>min</w:t>
      </w:r>
      <w:r w:rsidRPr="00FA652D">
        <w:rPr>
          <w:rFonts w:ascii="Arial" w:eastAsia="Times New Roman" w:hAnsi="Arial" w:cs="Arial"/>
          <w:color w:val="000000"/>
          <w:sz w:val="24"/>
          <w:szCs w:val="24"/>
          <w:lang w:eastAsia="ru-RU"/>
        </w:rPr>
        <w:t> = 0,5 являются следующие:</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{хлеб}</w:t>
      </w:r>
      <w:r w:rsidRPr="00FA652D">
        <w:rPr>
          <w:rFonts w:ascii="Courier New" w:eastAsia="Times New Roman" w:hAnsi="Courier New" w:cs="Courier New"/>
          <w:i/>
          <w:iCs/>
          <w:color w:val="A52A2A"/>
          <w:sz w:val="24"/>
          <w:szCs w:val="24"/>
          <w:lang w:eastAsia="ru-RU"/>
        </w:rPr>
        <w:t>Supp</w:t>
      </w:r>
      <w:r w:rsidRPr="00FA652D">
        <w:rPr>
          <w:rFonts w:ascii="Courier New" w:eastAsia="Times New Roman" w:hAnsi="Courier New" w:cs="Courier New"/>
          <w:i/>
          <w:iCs/>
          <w:color w:val="A52A2A"/>
          <w:sz w:val="24"/>
          <w:szCs w:val="24"/>
          <w:vertAlign w:val="subscript"/>
          <w:lang w:eastAsia="ru-RU"/>
        </w:rPr>
        <w:t>min</w:t>
      </w:r>
      <w:r w:rsidRPr="00FA652D">
        <w:rPr>
          <w:rFonts w:ascii="Courier New" w:eastAsia="Times New Roman" w:hAnsi="Courier New" w:cs="Courier New"/>
          <w:color w:val="A52A2A"/>
          <w:sz w:val="24"/>
          <w:szCs w:val="24"/>
          <w:lang w:eastAsia="ru-RU"/>
        </w:rPr>
        <w:t xml:space="preserve"> = 0,5;</w:t>
      </w:r>
      <w:r w:rsidRPr="00FA652D">
        <w:rPr>
          <w:rFonts w:ascii="Courier New" w:eastAsia="Times New Roman" w:hAnsi="Courier New" w:cs="Courier New"/>
          <w:color w:val="A52A2A"/>
          <w:sz w:val="24"/>
          <w:szCs w:val="24"/>
          <w:lang w:eastAsia="ru-RU"/>
        </w:rPr>
        <w:br/>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{хлеб, вода}</w:t>
      </w:r>
      <w:r w:rsidRPr="00FA652D">
        <w:rPr>
          <w:rFonts w:ascii="Courier New" w:eastAsia="Times New Roman" w:hAnsi="Courier New" w:cs="Courier New"/>
          <w:i/>
          <w:iCs/>
          <w:color w:val="A52A2A"/>
          <w:sz w:val="24"/>
          <w:szCs w:val="24"/>
          <w:lang w:eastAsia="ru-RU"/>
        </w:rPr>
        <w:t>Supp</w:t>
      </w:r>
      <w:r w:rsidRPr="00FA652D">
        <w:rPr>
          <w:rFonts w:ascii="Courier New" w:eastAsia="Times New Roman" w:hAnsi="Courier New" w:cs="Courier New"/>
          <w:i/>
          <w:iCs/>
          <w:color w:val="A52A2A"/>
          <w:sz w:val="24"/>
          <w:szCs w:val="24"/>
          <w:vertAlign w:val="subscript"/>
          <w:lang w:eastAsia="ru-RU"/>
        </w:rPr>
        <w:t>min</w:t>
      </w:r>
      <w:r w:rsidRPr="00FA652D">
        <w:rPr>
          <w:rFonts w:ascii="Courier New" w:eastAsia="Times New Roman" w:hAnsi="Courier New" w:cs="Courier New"/>
          <w:color w:val="A52A2A"/>
          <w:sz w:val="24"/>
          <w:szCs w:val="24"/>
          <w:lang w:eastAsia="ru-RU"/>
        </w:rPr>
        <w:t xml:space="preserve"> = 0,5;</w:t>
      </w:r>
      <w:r w:rsidRPr="00FA652D">
        <w:rPr>
          <w:rFonts w:ascii="Courier New" w:eastAsia="Times New Roman" w:hAnsi="Courier New" w:cs="Courier New"/>
          <w:color w:val="A52A2A"/>
          <w:sz w:val="24"/>
          <w:szCs w:val="24"/>
          <w:lang w:eastAsia="ru-RU"/>
        </w:rPr>
        <w:br/>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{масло}</w:t>
      </w:r>
      <w:r w:rsidRPr="00FA652D">
        <w:rPr>
          <w:rFonts w:ascii="Courier New" w:eastAsia="Times New Roman" w:hAnsi="Courier New" w:cs="Courier New"/>
          <w:i/>
          <w:iCs/>
          <w:color w:val="A52A2A"/>
          <w:sz w:val="24"/>
          <w:szCs w:val="24"/>
          <w:lang w:eastAsia="ru-RU"/>
        </w:rPr>
        <w:t>Supp</w:t>
      </w:r>
      <w:r w:rsidRPr="00FA652D">
        <w:rPr>
          <w:rFonts w:ascii="Courier New" w:eastAsia="Times New Roman" w:hAnsi="Courier New" w:cs="Courier New"/>
          <w:i/>
          <w:iCs/>
          <w:color w:val="A52A2A"/>
          <w:sz w:val="24"/>
          <w:szCs w:val="24"/>
          <w:vertAlign w:val="subscript"/>
          <w:lang w:eastAsia="ru-RU"/>
        </w:rPr>
        <w:t>min</w:t>
      </w:r>
      <w:r w:rsidRPr="00FA652D">
        <w:rPr>
          <w:rFonts w:ascii="Courier New" w:eastAsia="Times New Roman" w:hAnsi="Courier New" w:cs="Courier New"/>
          <w:color w:val="A52A2A"/>
          <w:sz w:val="24"/>
          <w:szCs w:val="24"/>
          <w:lang w:eastAsia="ru-RU"/>
        </w:rPr>
        <w:t xml:space="preserve"> = 0,75;</w:t>
      </w:r>
      <w:r w:rsidRPr="00FA652D">
        <w:rPr>
          <w:rFonts w:ascii="Courier New" w:eastAsia="Times New Roman" w:hAnsi="Courier New" w:cs="Courier New"/>
          <w:color w:val="A52A2A"/>
          <w:sz w:val="24"/>
          <w:szCs w:val="24"/>
          <w:lang w:eastAsia="ru-RU"/>
        </w:rPr>
        <w:br/>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{масло, вода}</w:t>
      </w:r>
      <w:r w:rsidRPr="00FA652D">
        <w:rPr>
          <w:rFonts w:ascii="Courier New" w:eastAsia="Times New Roman" w:hAnsi="Courier New" w:cs="Courier New"/>
          <w:i/>
          <w:iCs/>
          <w:color w:val="A52A2A"/>
          <w:sz w:val="24"/>
          <w:szCs w:val="24"/>
          <w:lang w:eastAsia="ru-RU"/>
        </w:rPr>
        <w:t>Supp</w:t>
      </w:r>
      <w:r w:rsidRPr="00FA652D">
        <w:rPr>
          <w:rFonts w:ascii="Courier New" w:eastAsia="Times New Roman" w:hAnsi="Courier New" w:cs="Courier New"/>
          <w:i/>
          <w:iCs/>
          <w:color w:val="A52A2A"/>
          <w:sz w:val="24"/>
          <w:szCs w:val="24"/>
          <w:vertAlign w:val="subscript"/>
          <w:lang w:eastAsia="ru-RU"/>
        </w:rPr>
        <w:t>min</w:t>
      </w:r>
      <w:r w:rsidRPr="00FA652D">
        <w:rPr>
          <w:rFonts w:ascii="Courier New" w:eastAsia="Times New Roman" w:hAnsi="Courier New" w:cs="Courier New"/>
          <w:color w:val="A52A2A"/>
          <w:sz w:val="24"/>
          <w:szCs w:val="24"/>
          <w:lang w:eastAsia="ru-RU"/>
        </w:rPr>
        <w:t xml:space="preserve"> = 0,5;</w:t>
      </w:r>
      <w:r w:rsidRPr="00FA652D">
        <w:rPr>
          <w:rFonts w:ascii="Courier New" w:eastAsia="Times New Roman" w:hAnsi="Courier New" w:cs="Courier New"/>
          <w:color w:val="A52A2A"/>
          <w:sz w:val="24"/>
          <w:szCs w:val="24"/>
          <w:lang w:eastAsia="ru-RU"/>
        </w:rPr>
        <w:br/>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{масло, вода, орехи}</w:t>
      </w:r>
      <w:r w:rsidRPr="00FA652D">
        <w:rPr>
          <w:rFonts w:ascii="Courier New" w:eastAsia="Times New Roman" w:hAnsi="Courier New" w:cs="Courier New"/>
          <w:i/>
          <w:iCs/>
          <w:color w:val="A52A2A"/>
          <w:sz w:val="24"/>
          <w:szCs w:val="24"/>
          <w:lang w:eastAsia="ru-RU"/>
        </w:rPr>
        <w:t>Supp</w:t>
      </w:r>
      <w:r w:rsidRPr="00FA652D">
        <w:rPr>
          <w:rFonts w:ascii="Courier New" w:eastAsia="Times New Roman" w:hAnsi="Courier New" w:cs="Courier New"/>
          <w:i/>
          <w:iCs/>
          <w:color w:val="A52A2A"/>
          <w:sz w:val="24"/>
          <w:szCs w:val="24"/>
          <w:vertAlign w:val="subscript"/>
          <w:lang w:eastAsia="ru-RU"/>
        </w:rPr>
        <w:t>min</w:t>
      </w:r>
      <w:r w:rsidRPr="00FA652D">
        <w:rPr>
          <w:rFonts w:ascii="Courier New" w:eastAsia="Times New Roman" w:hAnsi="Courier New" w:cs="Courier New"/>
          <w:color w:val="A52A2A"/>
          <w:sz w:val="24"/>
          <w:szCs w:val="24"/>
          <w:lang w:eastAsia="ru-RU"/>
        </w:rPr>
        <w:t xml:space="preserve"> = 0,5;</w:t>
      </w:r>
      <w:r w:rsidRPr="00FA652D">
        <w:rPr>
          <w:rFonts w:ascii="Courier New" w:eastAsia="Times New Roman" w:hAnsi="Courier New" w:cs="Courier New"/>
          <w:color w:val="A52A2A"/>
          <w:sz w:val="24"/>
          <w:szCs w:val="24"/>
          <w:lang w:eastAsia="ru-RU"/>
        </w:rPr>
        <w:br/>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{масло, орехи}</w:t>
      </w:r>
      <w:r w:rsidRPr="00FA652D">
        <w:rPr>
          <w:rFonts w:ascii="Courier New" w:eastAsia="Times New Roman" w:hAnsi="Courier New" w:cs="Courier New"/>
          <w:i/>
          <w:iCs/>
          <w:color w:val="A52A2A"/>
          <w:sz w:val="24"/>
          <w:szCs w:val="24"/>
          <w:lang w:eastAsia="ru-RU"/>
        </w:rPr>
        <w:t>Supp</w:t>
      </w:r>
      <w:r w:rsidRPr="00FA652D">
        <w:rPr>
          <w:rFonts w:ascii="Courier New" w:eastAsia="Times New Roman" w:hAnsi="Courier New" w:cs="Courier New"/>
          <w:i/>
          <w:iCs/>
          <w:color w:val="A52A2A"/>
          <w:sz w:val="24"/>
          <w:szCs w:val="24"/>
          <w:vertAlign w:val="subscript"/>
          <w:lang w:eastAsia="ru-RU"/>
        </w:rPr>
        <w:t>min</w:t>
      </w:r>
      <w:r w:rsidRPr="00FA652D">
        <w:rPr>
          <w:rFonts w:ascii="Courier New" w:eastAsia="Times New Roman" w:hAnsi="Courier New" w:cs="Courier New"/>
          <w:color w:val="A52A2A"/>
          <w:sz w:val="24"/>
          <w:szCs w:val="24"/>
          <w:lang w:eastAsia="ru-RU"/>
        </w:rPr>
        <w:t xml:space="preserve"> = 0,75;</w:t>
      </w:r>
      <w:r w:rsidRPr="00FA652D">
        <w:rPr>
          <w:rFonts w:ascii="Courier New" w:eastAsia="Times New Roman" w:hAnsi="Courier New" w:cs="Courier New"/>
          <w:color w:val="A52A2A"/>
          <w:sz w:val="24"/>
          <w:szCs w:val="24"/>
          <w:lang w:eastAsia="ru-RU"/>
        </w:rPr>
        <w:br/>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{вода}</w:t>
      </w:r>
      <w:r w:rsidRPr="00FA652D">
        <w:rPr>
          <w:rFonts w:ascii="Courier New" w:eastAsia="Times New Roman" w:hAnsi="Courier New" w:cs="Courier New"/>
          <w:i/>
          <w:iCs/>
          <w:color w:val="A52A2A"/>
          <w:sz w:val="24"/>
          <w:szCs w:val="24"/>
          <w:lang w:eastAsia="ru-RU"/>
        </w:rPr>
        <w:t>Supp</w:t>
      </w:r>
      <w:r w:rsidRPr="00FA652D">
        <w:rPr>
          <w:rFonts w:ascii="Courier New" w:eastAsia="Times New Roman" w:hAnsi="Courier New" w:cs="Courier New"/>
          <w:i/>
          <w:iCs/>
          <w:color w:val="A52A2A"/>
          <w:sz w:val="24"/>
          <w:szCs w:val="24"/>
          <w:vertAlign w:val="subscript"/>
          <w:lang w:eastAsia="ru-RU"/>
        </w:rPr>
        <w:t>min</w:t>
      </w:r>
      <w:r w:rsidRPr="00FA652D">
        <w:rPr>
          <w:rFonts w:ascii="Courier New" w:eastAsia="Times New Roman" w:hAnsi="Courier New" w:cs="Courier New"/>
          <w:color w:val="A52A2A"/>
          <w:sz w:val="24"/>
          <w:szCs w:val="24"/>
          <w:lang w:eastAsia="ru-RU"/>
        </w:rPr>
        <w:t xml:space="preserve"> = 0,75;</w:t>
      </w:r>
      <w:r w:rsidRPr="00FA652D">
        <w:rPr>
          <w:rFonts w:ascii="Courier New" w:eastAsia="Times New Roman" w:hAnsi="Courier New" w:cs="Courier New"/>
          <w:color w:val="A52A2A"/>
          <w:sz w:val="24"/>
          <w:szCs w:val="24"/>
          <w:lang w:eastAsia="ru-RU"/>
        </w:rPr>
        <w:br/>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{вода, орехи}</w:t>
      </w:r>
      <w:r w:rsidRPr="00FA652D">
        <w:rPr>
          <w:rFonts w:ascii="Courier New" w:eastAsia="Times New Roman" w:hAnsi="Courier New" w:cs="Courier New"/>
          <w:i/>
          <w:iCs/>
          <w:color w:val="A52A2A"/>
          <w:sz w:val="24"/>
          <w:szCs w:val="24"/>
          <w:lang w:eastAsia="ru-RU"/>
        </w:rPr>
        <w:t>Supp</w:t>
      </w:r>
      <w:r w:rsidRPr="00FA652D">
        <w:rPr>
          <w:rFonts w:ascii="Courier New" w:eastAsia="Times New Roman" w:hAnsi="Courier New" w:cs="Courier New"/>
          <w:i/>
          <w:iCs/>
          <w:color w:val="A52A2A"/>
          <w:sz w:val="24"/>
          <w:szCs w:val="24"/>
          <w:vertAlign w:val="subscript"/>
          <w:lang w:eastAsia="ru-RU"/>
        </w:rPr>
        <w:t>min</w:t>
      </w:r>
      <w:r w:rsidRPr="00FA652D">
        <w:rPr>
          <w:rFonts w:ascii="Courier New" w:eastAsia="Times New Roman" w:hAnsi="Courier New" w:cs="Courier New"/>
          <w:color w:val="A52A2A"/>
          <w:sz w:val="24"/>
          <w:szCs w:val="24"/>
          <w:lang w:eastAsia="ru-RU"/>
        </w:rPr>
        <w:t xml:space="preserve"> = 0,5;</w:t>
      </w:r>
      <w:r w:rsidRPr="00FA652D">
        <w:rPr>
          <w:rFonts w:ascii="Courier New" w:eastAsia="Times New Roman" w:hAnsi="Courier New" w:cs="Courier New"/>
          <w:color w:val="A52A2A"/>
          <w:sz w:val="24"/>
          <w:szCs w:val="24"/>
          <w:lang w:eastAsia="ru-RU"/>
        </w:rPr>
        <w:br/>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{орехи}</w:t>
      </w:r>
      <w:r w:rsidRPr="00FA652D">
        <w:rPr>
          <w:rFonts w:ascii="Courier New" w:eastAsia="Times New Roman" w:hAnsi="Courier New" w:cs="Courier New"/>
          <w:i/>
          <w:iCs/>
          <w:color w:val="A52A2A"/>
          <w:sz w:val="24"/>
          <w:szCs w:val="24"/>
          <w:lang w:eastAsia="ru-RU"/>
        </w:rPr>
        <w:t>Supp</w:t>
      </w:r>
      <w:r w:rsidRPr="00FA652D">
        <w:rPr>
          <w:rFonts w:ascii="Courier New" w:eastAsia="Times New Roman" w:hAnsi="Courier New" w:cs="Courier New"/>
          <w:i/>
          <w:iCs/>
          <w:color w:val="A52A2A"/>
          <w:sz w:val="24"/>
          <w:szCs w:val="24"/>
          <w:vertAlign w:val="subscript"/>
          <w:lang w:eastAsia="ru-RU"/>
        </w:rPr>
        <w:t>min</w:t>
      </w:r>
      <w:r w:rsidRPr="00FA652D">
        <w:rPr>
          <w:rFonts w:ascii="Courier New" w:eastAsia="Times New Roman" w:hAnsi="Courier New" w:cs="Courier New"/>
          <w:color w:val="A52A2A"/>
          <w:sz w:val="24"/>
          <w:szCs w:val="24"/>
          <w:lang w:eastAsia="ru-RU"/>
        </w:rPr>
        <w:t xml:space="preserve"> = 0,75;</w:t>
      </w:r>
      <w:r w:rsidRPr="00FA652D">
        <w:rPr>
          <w:rFonts w:ascii="Courier New" w:eastAsia="Times New Roman" w:hAnsi="Courier New" w:cs="Courier New"/>
          <w:color w:val="A52A2A"/>
          <w:sz w:val="24"/>
          <w:szCs w:val="24"/>
          <w:lang w:eastAsia="ru-RU"/>
        </w:rPr>
        <w:br/>
      </w:r>
    </w:p>
    <w:p w:rsidR="00FA652D" w:rsidRPr="00FA652D" w:rsidRDefault="00FA652D" w:rsidP="00FA652D">
      <w:pPr>
        <w:spacing w:before="100" w:beforeAutospacing="1" w:after="100" w:afterAutospacing="1" w:line="240" w:lineRule="auto"/>
        <w:outlineLvl w:val="2"/>
        <w:rPr>
          <w:rFonts w:ascii="Bookman Old Style" w:eastAsia="Times New Roman" w:hAnsi="Bookman Old Style" w:cs="Times New Roman"/>
          <w:b/>
          <w:bCs/>
          <w:color w:val="000080"/>
          <w:sz w:val="27"/>
          <w:szCs w:val="27"/>
          <w:lang w:eastAsia="ru-RU"/>
        </w:rPr>
      </w:pPr>
      <w:bookmarkStart w:id="1" w:name=".D0.9F.D1.80.D0.B5.D0.B4.D1.81.D1.82.D0."/>
      <w:bookmarkEnd w:id="1"/>
      <w:r w:rsidRPr="00FA652D">
        <w:rPr>
          <w:rFonts w:ascii="Bookman Old Style" w:eastAsia="Times New Roman" w:hAnsi="Bookman Old Style" w:cs="Times New Roman"/>
          <w:b/>
          <w:bCs/>
          <w:color w:val="000080"/>
          <w:sz w:val="27"/>
          <w:szCs w:val="27"/>
          <w:lang w:eastAsia="ru-RU"/>
        </w:rPr>
        <w:t>Представление результатов</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Решение задачи поиска ассоциативных правил, как и любой задачи, сводится к обработке</w:t>
      </w:r>
      <w:r w:rsidRPr="00FA652D">
        <w:rPr>
          <w:rFonts w:ascii="Arial" w:eastAsia="Times New Roman" w:hAnsi="Arial" w:cs="Arial"/>
          <w:color w:val="000000"/>
          <w:sz w:val="24"/>
          <w:szCs w:val="24"/>
          <w:lang w:eastAsia="ru-RU"/>
        </w:rPr>
        <w:br/>
        <w:t>исходных данных и получению результатов. Результаты, получаемые при решении данной задачи</w:t>
      </w:r>
      <w:r w:rsidRPr="00FA652D">
        <w:rPr>
          <w:rFonts w:ascii="Arial" w:eastAsia="Times New Roman" w:hAnsi="Arial" w:cs="Arial"/>
          <w:color w:val="000000"/>
          <w:sz w:val="24"/>
          <w:szCs w:val="24"/>
          <w:lang w:eastAsia="ru-RU"/>
        </w:rPr>
        <w:br/>
        <w:t>принято представлять в виде ассоциативных правил. В связи с этим в их поиске выделяю два этапа:</w:t>
      </w:r>
    </w:p>
    <w:p w:rsidR="00FA652D" w:rsidRPr="00FA652D" w:rsidRDefault="00FA652D" w:rsidP="00FA652D">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нахождение всех частых наборов объектов:</w:t>
      </w:r>
    </w:p>
    <w:p w:rsidR="00FA652D" w:rsidRPr="00FA652D" w:rsidRDefault="00FA652D" w:rsidP="00FA652D">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генерация ассоциативных правил из найденных частых наборов объектов.</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Ассоциативные правила имеют следующий вид:</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если (условие), то (результат),</w:t>
      </w:r>
      <w:r w:rsidRPr="00FA652D">
        <w:rPr>
          <w:rFonts w:ascii="Courier New" w:eastAsia="Times New Roman" w:hAnsi="Courier New" w:cs="Courier New"/>
          <w:color w:val="A52A2A"/>
          <w:sz w:val="24"/>
          <w:szCs w:val="24"/>
          <w:lang w:eastAsia="ru-RU"/>
        </w:rPr>
        <w:br/>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где </w:t>
      </w:r>
      <w:r w:rsidRPr="00FA652D">
        <w:rPr>
          <w:rFonts w:ascii="Arial" w:eastAsia="Times New Roman" w:hAnsi="Arial" w:cs="Arial"/>
          <w:i/>
          <w:iCs/>
          <w:color w:val="000000"/>
          <w:sz w:val="24"/>
          <w:szCs w:val="24"/>
          <w:lang w:eastAsia="ru-RU"/>
        </w:rPr>
        <w:t>условие</w:t>
      </w:r>
      <w:r w:rsidRPr="00FA652D">
        <w:rPr>
          <w:rFonts w:ascii="Arial" w:eastAsia="Times New Roman" w:hAnsi="Arial" w:cs="Arial"/>
          <w:color w:val="000000"/>
          <w:sz w:val="24"/>
          <w:szCs w:val="24"/>
          <w:lang w:eastAsia="ru-RU"/>
        </w:rPr>
        <w:t> - обычно не логическое выражение (как в классификационных правилах), </w:t>
      </w:r>
      <w:r w:rsidRPr="00FA652D">
        <w:rPr>
          <w:rFonts w:ascii="Arial" w:eastAsia="Times New Roman" w:hAnsi="Arial" w:cs="Arial"/>
          <w:color w:val="000000"/>
          <w:sz w:val="24"/>
          <w:szCs w:val="24"/>
          <w:lang w:eastAsia="ru-RU"/>
        </w:rPr>
        <w:br/>
        <w:t>а набор объектов из множества I, с которым связаны (ассоциированы) объекты, включенные </w:t>
      </w:r>
      <w:r w:rsidRPr="00FA652D">
        <w:rPr>
          <w:rFonts w:ascii="Arial" w:eastAsia="Times New Roman" w:hAnsi="Arial" w:cs="Arial"/>
          <w:color w:val="000000"/>
          <w:sz w:val="24"/>
          <w:szCs w:val="24"/>
          <w:lang w:eastAsia="ru-RU"/>
        </w:rPr>
        <w:br/>
      </w:r>
      <w:r w:rsidRPr="00FA652D">
        <w:rPr>
          <w:rFonts w:ascii="Arial" w:eastAsia="Times New Roman" w:hAnsi="Arial" w:cs="Arial"/>
          <w:color w:val="000000"/>
          <w:sz w:val="24"/>
          <w:szCs w:val="24"/>
          <w:lang w:eastAsia="ru-RU"/>
        </w:rPr>
        <w:lastRenderedPageBreak/>
        <w:t>в </w:t>
      </w:r>
      <w:r w:rsidRPr="00FA652D">
        <w:rPr>
          <w:rFonts w:ascii="Arial" w:eastAsia="Times New Roman" w:hAnsi="Arial" w:cs="Arial"/>
          <w:i/>
          <w:iCs/>
          <w:color w:val="000000"/>
          <w:sz w:val="24"/>
          <w:szCs w:val="24"/>
          <w:lang w:eastAsia="ru-RU"/>
        </w:rPr>
        <w:t>результат</w:t>
      </w:r>
      <w:r w:rsidRPr="00FA652D">
        <w:rPr>
          <w:rFonts w:ascii="Arial" w:eastAsia="Times New Roman" w:hAnsi="Arial" w:cs="Arial"/>
          <w:color w:val="000000"/>
          <w:sz w:val="24"/>
          <w:szCs w:val="24"/>
          <w:lang w:eastAsia="ru-RU"/>
        </w:rPr>
        <w:t> данного правила.</w:t>
      </w:r>
      <w:r w:rsidRPr="00FA652D">
        <w:rPr>
          <w:rFonts w:ascii="Arial" w:eastAsia="Times New Roman" w:hAnsi="Arial" w:cs="Arial"/>
          <w:color w:val="000000"/>
          <w:sz w:val="24"/>
          <w:szCs w:val="24"/>
          <w:lang w:eastAsia="ru-RU"/>
        </w:rPr>
        <w:br/>
        <w:t>Например, ассоциативное правило: "если (молоко, масло), то (хлеб)" означает, что если </w:t>
      </w:r>
      <w:r w:rsidRPr="00FA652D">
        <w:rPr>
          <w:rFonts w:ascii="Arial" w:eastAsia="Times New Roman" w:hAnsi="Arial" w:cs="Arial"/>
          <w:color w:val="000000"/>
          <w:sz w:val="24"/>
          <w:szCs w:val="24"/>
          <w:lang w:eastAsia="ru-RU"/>
        </w:rPr>
        <w:br/>
        <w:t>потребитель покупает молоко и масло, то он покупает и хлеб.</w:t>
      </w:r>
      <w:r w:rsidRPr="00FA652D">
        <w:rPr>
          <w:rFonts w:ascii="Arial" w:eastAsia="Times New Roman" w:hAnsi="Arial" w:cs="Arial"/>
          <w:color w:val="000000"/>
          <w:sz w:val="24"/>
          <w:szCs w:val="24"/>
          <w:lang w:eastAsia="ru-RU"/>
        </w:rPr>
        <w:br/>
        <w:t>Основным достоинством ассоциативных правил является их лёгкое восприятие человеком и</w:t>
      </w:r>
      <w:r w:rsidRPr="00FA652D">
        <w:rPr>
          <w:rFonts w:ascii="Arial" w:eastAsia="Times New Roman" w:hAnsi="Arial" w:cs="Arial"/>
          <w:color w:val="000000"/>
          <w:sz w:val="24"/>
          <w:szCs w:val="24"/>
          <w:lang w:eastAsia="ru-RU"/>
        </w:rPr>
        <w:br/>
        <w:t>простая интерпретация языками программирования. Однако, они не всегда полезны.</w:t>
      </w:r>
      <w:r w:rsidRPr="00FA652D">
        <w:rPr>
          <w:rFonts w:ascii="Arial" w:eastAsia="Times New Roman" w:hAnsi="Arial" w:cs="Arial"/>
          <w:color w:val="000000"/>
          <w:sz w:val="24"/>
          <w:szCs w:val="24"/>
          <w:lang w:eastAsia="ru-RU"/>
        </w:rPr>
        <w:br/>
        <w:t>Выделяют три вида правил:</w:t>
      </w:r>
    </w:p>
    <w:p w:rsidR="00FA652D" w:rsidRPr="00FA652D" w:rsidRDefault="00FA652D" w:rsidP="00FA652D">
      <w:pPr>
        <w:numPr>
          <w:ilvl w:val="0"/>
          <w:numId w:val="3"/>
        </w:numPr>
        <w:spacing w:before="100" w:beforeAutospacing="1" w:after="100" w:afterAutospacing="1" w:line="240" w:lineRule="auto"/>
        <w:rPr>
          <w:rFonts w:ascii="Arial" w:eastAsia="Times New Roman" w:hAnsi="Arial" w:cs="Arial"/>
          <w:color w:val="000000"/>
          <w:sz w:val="24"/>
          <w:szCs w:val="24"/>
          <w:lang w:eastAsia="ru-RU"/>
        </w:rPr>
      </w:pPr>
      <w:r w:rsidRPr="00FA652D">
        <w:rPr>
          <w:rFonts w:ascii="Arial" w:eastAsia="Times New Roman" w:hAnsi="Arial" w:cs="Arial"/>
          <w:i/>
          <w:iCs/>
          <w:color w:val="000000"/>
          <w:sz w:val="24"/>
          <w:szCs w:val="24"/>
          <w:lang w:eastAsia="ru-RU"/>
        </w:rPr>
        <w:t>полезные правила</w:t>
      </w:r>
      <w:r w:rsidRPr="00FA652D">
        <w:rPr>
          <w:rFonts w:ascii="Arial" w:eastAsia="Times New Roman" w:hAnsi="Arial" w:cs="Arial"/>
          <w:color w:val="000000"/>
          <w:sz w:val="24"/>
          <w:szCs w:val="24"/>
          <w:lang w:eastAsia="ru-RU"/>
        </w:rPr>
        <w:t> - содержат действительную информацию, которая ранее была неизвестна, но имеет логическое объяснение. Такие правила могут быть использованы для принятия решений, приносящих выгоду;</w:t>
      </w:r>
    </w:p>
    <w:p w:rsidR="00FA652D" w:rsidRPr="00FA652D" w:rsidRDefault="00FA652D" w:rsidP="00FA652D">
      <w:pPr>
        <w:numPr>
          <w:ilvl w:val="0"/>
          <w:numId w:val="3"/>
        </w:numPr>
        <w:spacing w:before="100" w:beforeAutospacing="1" w:after="100" w:afterAutospacing="1" w:line="240" w:lineRule="auto"/>
        <w:rPr>
          <w:rFonts w:ascii="Arial" w:eastAsia="Times New Roman" w:hAnsi="Arial" w:cs="Arial"/>
          <w:color w:val="000000"/>
          <w:sz w:val="24"/>
          <w:szCs w:val="24"/>
          <w:lang w:eastAsia="ru-RU"/>
        </w:rPr>
      </w:pPr>
      <w:r w:rsidRPr="00FA652D">
        <w:rPr>
          <w:rFonts w:ascii="Arial" w:eastAsia="Times New Roman" w:hAnsi="Arial" w:cs="Arial"/>
          <w:i/>
          <w:iCs/>
          <w:color w:val="000000"/>
          <w:sz w:val="24"/>
          <w:szCs w:val="24"/>
          <w:lang w:eastAsia="ru-RU"/>
        </w:rPr>
        <w:t>тривиальные правила</w:t>
      </w:r>
      <w:r w:rsidRPr="00FA652D">
        <w:rPr>
          <w:rFonts w:ascii="Arial" w:eastAsia="Times New Roman" w:hAnsi="Arial" w:cs="Arial"/>
          <w:color w:val="000000"/>
          <w:sz w:val="24"/>
          <w:szCs w:val="24"/>
          <w:lang w:eastAsia="ru-RU"/>
        </w:rPr>
        <w:t> - содержат действительную и легко объяснимую информацию, которая уже известна. Такие правила не могут принести пользу, т.к. отражают или известные законы в исследуемой области, или результаты прошлой деятельности. Иногда такие правила могут использоваться для проверки выполнения решений, принятых на основании предыдущего анализа;</w:t>
      </w:r>
    </w:p>
    <w:p w:rsidR="00FA652D" w:rsidRPr="00FA652D" w:rsidRDefault="00FA652D" w:rsidP="00FA652D">
      <w:pPr>
        <w:numPr>
          <w:ilvl w:val="0"/>
          <w:numId w:val="3"/>
        </w:numPr>
        <w:spacing w:before="100" w:beforeAutospacing="1" w:after="100" w:afterAutospacing="1" w:line="240" w:lineRule="auto"/>
        <w:rPr>
          <w:rFonts w:ascii="Arial" w:eastAsia="Times New Roman" w:hAnsi="Arial" w:cs="Arial"/>
          <w:color w:val="000000"/>
          <w:sz w:val="24"/>
          <w:szCs w:val="24"/>
          <w:lang w:eastAsia="ru-RU"/>
        </w:rPr>
      </w:pPr>
      <w:r w:rsidRPr="00FA652D">
        <w:rPr>
          <w:rFonts w:ascii="Arial" w:eastAsia="Times New Roman" w:hAnsi="Arial" w:cs="Arial"/>
          <w:i/>
          <w:iCs/>
          <w:color w:val="000000"/>
          <w:sz w:val="24"/>
          <w:szCs w:val="24"/>
          <w:lang w:eastAsia="ru-RU"/>
        </w:rPr>
        <w:t>непонятные правила</w:t>
      </w:r>
      <w:r w:rsidRPr="00FA652D">
        <w:rPr>
          <w:rFonts w:ascii="Arial" w:eastAsia="Times New Roman" w:hAnsi="Arial" w:cs="Arial"/>
          <w:color w:val="000000"/>
          <w:sz w:val="24"/>
          <w:szCs w:val="24"/>
          <w:lang w:eastAsia="ru-RU"/>
        </w:rPr>
        <w:t> - содержат информацию, которая не может быть объяснена. Такие правила могут быть получены на основе аномальных значений, или сугубо скрытых знаний. Напрямую такие правила нельзя использовать для принятия решений, т.к. их необъяснимость может привести к непредсказуемым результатам. Для лучшего понимания требуется дополнительный анализ.</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Ассоциативные правила строятся на основе частых наборов. Так правила, построенные на основании набора F, </w:t>
      </w:r>
      <w:r w:rsidRPr="00FA652D">
        <w:rPr>
          <w:rFonts w:ascii="Arial" w:eastAsia="Times New Roman" w:hAnsi="Arial" w:cs="Arial"/>
          <w:color w:val="000000"/>
          <w:sz w:val="24"/>
          <w:szCs w:val="24"/>
          <w:lang w:eastAsia="ru-RU"/>
        </w:rPr>
        <w:br/>
        <w:t>являются возможными комбинациями объектов, входящих в него.</w:t>
      </w:r>
      <w:r w:rsidRPr="00FA652D">
        <w:rPr>
          <w:rFonts w:ascii="Arial" w:eastAsia="Times New Roman" w:hAnsi="Arial" w:cs="Arial"/>
          <w:color w:val="000000"/>
          <w:sz w:val="24"/>
          <w:szCs w:val="24"/>
          <w:lang w:eastAsia="ru-RU"/>
        </w:rPr>
        <w:br/>
        <w:t>Например, для набора {масло, вода, орехи}, могут быть построены следующие правила:</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если (масло), то (вода); если (масло), то (орехи); если (масло), то (вода, орехи);</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если (вода), то (масло); если (вода), то (орехи); если (вода), то (масло, орехи);</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если (орехи), то (масло); если (орехи), то (вода); если (орехи), то (масло, вода);</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если (масло, вода), то (орехи); если (масло, орехи), то (вода); если (вода, орехи), то (масло); </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Таким образом, количество ассоциативных правил может быть очень большим и трудновоспринимаемым для человека.</w:t>
      </w:r>
      <w:r w:rsidRPr="00FA652D">
        <w:rPr>
          <w:rFonts w:ascii="Arial" w:eastAsia="Times New Roman" w:hAnsi="Arial" w:cs="Arial"/>
          <w:color w:val="000000"/>
          <w:sz w:val="24"/>
          <w:szCs w:val="24"/>
          <w:lang w:eastAsia="ru-RU"/>
        </w:rPr>
        <w:br/>
        <w:t>К тому же, не все из построенных правил несут в себе полезную информацию. </w:t>
      </w:r>
      <w:r w:rsidRPr="00FA652D">
        <w:rPr>
          <w:rFonts w:ascii="Arial" w:eastAsia="Times New Roman" w:hAnsi="Arial" w:cs="Arial"/>
          <w:color w:val="000000"/>
          <w:sz w:val="24"/>
          <w:szCs w:val="24"/>
          <w:lang w:eastAsia="ru-RU"/>
        </w:rPr>
        <w:br/>
        <w:t>Для оценки их полезности вводятся следующие величины:</w:t>
      </w:r>
      <w:r w:rsidRPr="00FA652D">
        <w:rPr>
          <w:rFonts w:ascii="Arial" w:eastAsia="Times New Roman" w:hAnsi="Arial" w:cs="Arial"/>
          <w:color w:val="000000"/>
          <w:sz w:val="24"/>
          <w:szCs w:val="24"/>
          <w:lang w:eastAsia="ru-RU"/>
        </w:rPr>
        <w:br/>
      </w:r>
      <w:r w:rsidRPr="00FA652D">
        <w:rPr>
          <w:rFonts w:ascii="Arial" w:eastAsia="Times New Roman" w:hAnsi="Arial" w:cs="Arial"/>
          <w:b/>
          <w:bCs/>
          <w:color w:val="000000"/>
          <w:sz w:val="24"/>
          <w:szCs w:val="24"/>
          <w:lang w:eastAsia="ru-RU"/>
        </w:rPr>
        <w:t>Поддержка</w:t>
      </w:r>
      <w:r w:rsidRPr="00FA652D">
        <w:rPr>
          <w:rFonts w:ascii="Arial" w:eastAsia="Times New Roman" w:hAnsi="Arial" w:cs="Arial"/>
          <w:color w:val="000000"/>
          <w:sz w:val="24"/>
          <w:szCs w:val="24"/>
          <w:lang w:eastAsia="ru-RU"/>
        </w:rPr>
        <w:t>(support) - показывает, какой процент транзакций поддерживает данное правило.</w:t>
      </w:r>
      <w:r w:rsidRPr="00FA652D">
        <w:rPr>
          <w:rFonts w:ascii="Arial" w:eastAsia="Times New Roman" w:hAnsi="Arial" w:cs="Arial"/>
          <w:color w:val="000000"/>
          <w:sz w:val="24"/>
          <w:szCs w:val="24"/>
          <w:lang w:eastAsia="ru-RU"/>
        </w:rPr>
        <w:br/>
        <w:t>Так как правило строится на основании набора, то, значит, правило X=&gt;Y имеет поддержку, равную поддержке набора F,</w:t>
      </w:r>
      <w:r w:rsidRPr="00FA652D">
        <w:rPr>
          <w:rFonts w:ascii="Arial" w:eastAsia="Times New Roman" w:hAnsi="Arial" w:cs="Arial"/>
          <w:color w:val="000000"/>
          <w:sz w:val="24"/>
          <w:szCs w:val="24"/>
          <w:lang w:eastAsia="ru-RU"/>
        </w:rPr>
        <w:br/>
        <w:t>который составляют X и Y:</w:t>
      </w:r>
      <w:r w:rsidRPr="00FA652D">
        <w:rPr>
          <w:rFonts w:ascii="Arial" w:eastAsia="Times New Roman" w:hAnsi="Arial" w:cs="Arial"/>
          <w:color w:val="000000"/>
          <w:sz w:val="24"/>
          <w:szCs w:val="24"/>
          <w:lang w:eastAsia="ru-RU"/>
        </w:rPr>
        <w:br/>
      </w:r>
      <w:r>
        <w:rPr>
          <w:rFonts w:ascii="Arial" w:eastAsia="Times New Roman" w:hAnsi="Arial" w:cs="Arial"/>
          <w:noProof/>
          <w:color w:val="000000"/>
          <w:sz w:val="24"/>
          <w:szCs w:val="24"/>
          <w:lang w:eastAsia="ru-RU"/>
        </w:rPr>
        <w:drawing>
          <wp:inline distT="0" distB="0" distL="0" distR="0">
            <wp:extent cx="2173605" cy="362585"/>
            <wp:effectExtent l="0" t="0" r="0" b="0"/>
            <wp:docPr id="10" name="Рисунок 10" descr="Supp_{X=&gt;Y} = Supp_F = \frac{|D_{F=X \cup 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pp_{X=&gt;Y} = Supp_F = \frac{|D_{F=X \cup Y}|}{|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3605" cy="362585"/>
                    </a:xfrm>
                    <a:prstGeom prst="rect">
                      <a:avLst/>
                    </a:prstGeom>
                    <a:noFill/>
                    <a:ln>
                      <a:noFill/>
                    </a:ln>
                  </pic:spPr>
                </pic:pic>
              </a:graphicData>
            </a:graphic>
          </wp:inline>
        </w:drawing>
      </w:r>
      <w:r w:rsidRPr="00FA652D">
        <w:rPr>
          <w:rFonts w:ascii="Arial" w:eastAsia="Times New Roman" w:hAnsi="Arial" w:cs="Arial"/>
          <w:color w:val="000000"/>
          <w:sz w:val="24"/>
          <w:szCs w:val="24"/>
          <w:lang w:eastAsia="ru-RU"/>
        </w:rPr>
        <w:t>.</w:t>
      </w:r>
      <w:r w:rsidRPr="00FA652D">
        <w:rPr>
          <w:rFonts w:ascii="Arial" w:eastAsia="Times New Roman" w:hAnsi="Arial" w:cs="Arial"/>
          <w:color w:val="000000"/>
          <w:sz w:val="24"/>
          <w:szCs w:val="24"/>
          <w:lang w:eastAsia="ru-RU"/>
        </w:rPr>
        <w:br/>
      </w:r>
      <w:r w:rsidRPr="00FA652D">
        <w:rPr>
          <w:rFonts w:ascii="Arial" w:eastAsia="Times New Roman" w:hAnsi="Arial" w:cs="Arial"/>
          <w:color w:val="000000"/>
          <w:sz w:val="24"/>
          <w:szCs w:val="24"/>
          <w:lang w:eastAsia="ru-RU"/>
        </w:rPr>
        <w:lastRenderedPageBreak/>
        <w:t>Очевидно, что правила, построенные на основании одного и того же набора, имеют одинаковую поддержку,</w:t>
      </w:r>
      <w:r w:rsidRPr="00FA652D">
        <w:rPr>
          <w:rFonts w:ascii="Arial" w:eastAsia="Times New Roman" w:hAnsi="Arial" w:cs="Arial"/>
          <w:color w:val="000000"/>
          <w:sz w:val="24"/>
          <w:szCs w:val="24"/>
          <w:lang w:eastAsia="ru-RU"/>
        </w:rPr>
        <w:br/>
        <w:t>например, поддержка Supp(если (вода, масло), то (орехи) = Supp(вода, масло, орехи) = 0,5.</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b/>
          <w:bCs/>
          <w:color w:val="000000"/>
          <w:sz w:val="24"/>
          <w:szCs w:val="24"/>
          <w:lang w:eastAsia="ru-RU"/>
        </w:rPr>
        <w:t>Достоверность</w:t>
      </w:r>
      <w:r w:rsidRPr="00FA652D">
        <w:rPr>
          <w:rFonts w:ascii="Arial" w:eastAsia="Times New Roman" w:hAnsi="Arial" w:cs="Arial"/>
          <w:color w:val="000000"/>
          <w:sz w:val="24"/>
          <w:szCs w:val="24"/>
          <w:lang w:eastAsia="ru-RU"/>
        </w:rPr>
        <w:t>(confidence) - показывает вероятность того, что из наличия в транзакции набора X следует наличие в ней набора Y.</w:t>
      </w:r>
      <w:r w:rsidRPr="00FA652D">
        <w:rPr>
          <w:rFonts w:ascii="Arial" w:eastAsia="Times New Roman" w:hAnsi="Arial" w:cs="Arial"/>
          <w:color w:val="000000"/>
          <w:sz w:val="24"/>
          <w:szCs w:val="24"/>
          <w:lang w:eastAsia="ru-RU"/>
        </w:rPr>
        <w:br/>
        <w:t>Достоверностью правила X=&gt;Y является отношение числа транзакций, содержащих X и Y, к числу транзакций, содержащих набор Х:</w:t>
      </w:r>
      <w:r w:rsidRPr="00FA652D">
        <w:rPr>
          <w:rFonts w:ascii="Arial" w:eastAsia="Times New Roman" w:hAnsi="Arial" w:cs="Arial"/>
          <w:color w:val="000000"/>
          <w:sz w:val="24"/>
          <w:szCs w:val="24"/>
          <w:lang w:eastAsia="ru-RU"/>
        </w:rPr>
        <w:br/>
      </w:r>
      <w:r>
        <w:rPr>
          <w:rFonts w:ascii="Arial" w:eastAsia="Times New Roman" w:hAnsi="Arial" w:cs="Arial"/>
          <w:noProof/>
          <w:color w:val="000000"/>
          <w:sz w:val="24"/>
          <w:szCs w:val="24"/>
          <w:lang w:eastAsia="ru-RU"/>
        </w:rPr>
        <w:drawing>
          <wp:inline distT="0" distB="0" distL="0" distR="0">
            <wp:extent cx="2389505" cy="362585"/>
            <wp:effectExtent l="0" t="0" r="0" b="0"/>
            <wp:docPr id="9" name="Рисунок 9" descr="Conf_{X=&gt;Y} = \frac{|D_{F=X \cup Y}|}{|D_X|} = \frac{Supp_{X \cup Y}}{Supp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f_{X=&gt;Y} = \frac{|D_{F=X \cup Y}|}{|D_X|} = \frac{Supp_{X \cup Y}}{Supp_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9505" cy="362585"/>
                    </a:xfrm>
                    <a:prstGeom prst="rect">
                      <a:avLst/>
                    </a:prstGeom>
                    <a:noFill/>
                    <a:ln>
                      <a:noFill/>
                    </a:ln>
                  </pic:spPr>
                </pic:pic>
              </a:graphicData>
            </a:graphic>
          </wp:inline>
        </w:drawing>
      </w:r>
      <w:r w:rsidRPr="00FA652D">
        <w:rPr>
          <w:rFonts w:ascii="Arial" w:eastAsia="Times New Roman" w:hAnsi="Arial" w:cs="Arial"/>
          <w:color w:val="000000"/>
          <w:sz w:val="24"/>
          <w:szCs w:val="24"/>
          <w:lang w:eastAsia="ru-RU"/>
        </w:rPr>
        <w:t>.</w:t>
      </w:r>
      <w:r w:rsidRPr="00FA652D">
        <w:rPr>
          <w:rFonts w:ascii="Arial" w:eastAsia="Times New Roman" w:hAnsi="Arial" w:cs="Arial"/>
          <w:color w:val="000000"/>
          <w:sz w:val="24"/>
          <w:szCs w:val="24"/>
          <w:lang w:eastAsia="ru-RU"/>
        </w:rPr>
        <w:br/>
        <w:t>Очевидно, что чем больше достоверность, тем правило лучше, причем у правил, построенных на основании одного и того же набора,</w:t>
      </w:r>
      <w:r w:rsidRPr="00FA652D">
        <w:rPr>
          <w:rFonts w:ascii="Arial" w:eastAsia="Times New Roman" w:hAnsi="Arial" w:cs="Arial"/>
          <w:color w:val="000000"/>
          <w:sz w:val="24"/>
          <w:szCs w:val="24"/>
          <w:lang w:eastAsia="ru-RU"/>
        </w:rPr>
        <w:br/>
        <w:t>достоверность будет разная, например:</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Conf(если (вода), то (орехи)) = 2/3;</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Conf(если (орехи), то (вода)) = 2/3;</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Conf(если (вода, масло), то (орехи)) = 1;</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Conf(если (вода), то (орехи, масло)) = 2/3.</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К сожалению, достоверность не позволяет определить полезность правила. Если процент наличия в транзакциях набора Y</w:t>
      </w:r>
      <w:r w:rsidRPr="00FA652D">
        <w:rPr>
          <w:rFonts w:ascii="Arial" w:eastAsia="Times New Roman" w:hAnsi="Arial" w:cs="Arial"/>
          <w:color w:val="000000"/>
          <w:sz w:val="24"/>
          <w:szCs w:val="24"/>
          <w:lang w:eastAsia="ru-RU"/>
        </w:rPr>
        <w:br/>
        <w:t>при условии наличия в нем набора Х меньше, чем процент безусловного наличия набора Y, т.е.:</w:t>
      </w:r>
      <w:r w:rsidRPr="00FA652D">
        <w:rPr>
          <w:rFonts w:ascii="Arial" w:eastAsia="Times New Roman" w:hAnsi="Arial" w:cs="Arial"/>
          <w:color w:val="000000"/>
          <w:sz w:val="24"/>
          <w:szCs w:val="24"/>
          <w:lang w:eastAsia="ru-RU"/>
        </w:rPr>
        <w:br/>
      </w:r>
      <w:r>
        <w:rPr>
          <w:rFonts w:ascii="Arial" w:eastAsia="Times New Roman" w:hAnsi="Arial" w:cs="Arial"/>
          <w:noProof/>
          <w:color w:val="000000"/>
          <w:sz w:val="24"/>
          <w:szCs w:val="24"/>
          <w:lang w:eastAsia="ru-RU"/>
        </w:rPr>
        <w:drawing>
          <wp:inline distT="0" distB="0" distL="0" distR="0">
            <wp:extent cx="2156460" cy="344805"/>
            <wp:effectExtent l="0" t="0" r="0" b="0"/>
            <wp:docPr id="8" name="Рисунок 8" descr="Conf_{X=&gt;Y} = \frac{Supp_{X \cup Y}}{Supp_X} &lt; Supp_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nf_{X=&gt;Y} = \frac{Supp_{X \cup Y}}{Supp_X} &lt; Supp_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6460" cy="344805"/>
                    </a:xfrm>
                    <a:prstGeom prst="rect">
                      <a:avLst/>
                    </a:prstGeom>
                    <a:noFill/>
                    <a:ln>
                      <a:noFill/>
                    </a:ln>
                  </pic:spPr>
                </pic:pic>
              </a:graphicData>
            </a:graphic>
          </wp:inline>
        </w:drawing>
      </w:r>
      <w:r w:rsidRPr="00FA652D">
        <w:rPr>
          <w:rFonts w:ascii="Arial" w:eastAsia="Times New Roman" w:hAnsi="Arial" w:cs="Arial"/>
          <w:color w:val="000000"/>
          <w:sz w:val="24"/>
          <w:szCs w:val="24"/>
          <w:lang w:eastAsia="ru-RU"/>
        </w:rPr>
        <w:t>.</w:t>
      </w:r>
      <w:r w:rsidRPr="00FA652D">
        <w:rPr>
          <w:rFonts w:ascii="Arial" w:eastAsia="Times New Roman" w:hAnsi="Arial" w:cs="Arial"/>
          <w:color w:val="000000"/>
          <w:sz w:val="24"/>
          <w:szCs w:val="24"/>
          <w:lang w:eastAsia="ru-RU"/>
        </w:rPr>
        <w:br/>
        <w:t>Это значит, что вероятность случайно угадать наличие в транзакции набора Y больше, чем предсказать это с помощью правила X=&gt;Y.</w:t>
      </w:r>
      <w:r w:rsidRPr="00FA652D">
        <w:rPr>
          <w:rFonts w:ascii="Arial" w:eastAsia="Times New Roman" w:hAnsi="Arial" w:cs="Arial"/>
          <w:color w:val="000000"/>
          <w:sz w:val="24"/>
          <w:szCs w:val="24"/>
          <w:lang w:eastAsia="ru-RU"/>
        </w:rPr>
        <w:br/>
        <w:t>Для исправления такой ситуации вводится мера - </w:t>
      </w:r>
      <w:r w:rsidRPr="00FA652D">
        <w:rPr>
          <w:rFonts w:ascii="Arial" w:eastAsia="Times New Roman" w:hAnsi="Arial" w:cs="Arial"/>
          <w:i/>
          <w:iCs/>
          <w:color w:val="000000"/>
          <w:sz w:val="24"/>
          <w:szCs w:val="24"/>
          <w:lang w:eastAsia="ru-RU"/>
        </w:rPr>
        <w:t>улучшение</w:t>
      </w:r>
      <w:r w:rsidRPr="00FA652D">
        <w:rPr>
          <w:rFonts w:ascii="Arial" w:eastAsia="Times New Roman" w:hAnsi="Arial" w:cs="Arial"/>
          <w:color w:val="000000"/>
          <w:sz w:val="24"/>
          <w:szCs w:val="24"/>
          <w:lang w:eastAsia="ru-RU"/>
        </w:rPr>
        <w:t>.</w:t>
      </w:r>
      <w:r w:rsidRPr="00FA652D">
        <w:rPr>
          <w:rFonts w:ascii="Arial" w:eastAsia="Times New Roman" w:hAnsi="Arial" w:cs="Arial"/>
          <w:color w:val="000000"/>
          <w:sz w:val="24"/>
          <w:szCs w:val="24"/>
          <w:lang w:eastAsia="ru-RU"/>
        </w:rPr>
        <w:br/>
      </w:r>
      <w:r w:rsidRPr="00FA652D">
        <w:rPr>
          <w:rFonts w:ascii="Arial" w:eastAsia="Times New Roman" w:hAnsi="Arial" w:cs="Arial"/>
          <w:b/>
          <w:bCs/>
          <w:color w:val="000000"/>
          <w:sz w:val="24"/>
          <w:szCs w:val="24"/>
          <w:lang w:eastAsia="ru-RU"/>
        </w:rPr>
        <w:t>Улучшение</w:t>
      </w:r>
      <w:r w:rsidRPr="00FA652D">
        <w:rPr>
          <w:rFonts w:ascii="Arial" w:eastAsia="Times New Roman" w:hAnsi="Arial" w:cs="Arial"/>
          <w:color w:val="000000"/>
          <w:sz w:val="24"/>
          <w:szCs w:val="24"/>
          <w:lang w:eastAsia="ru-RU"/>
        </w:rPr>
        <w:t>(improvement) - показывает, полезнее ли правило случайного угадывания. Улучшение правила является отношением</w:t>
      </w:r>
      <w:r w:rsidRPr="00FA652D">
        <w:rPr>
          <w:rFonts w:ascii="Arial" w:eastAsia="Times New Roman" w:hAnsi="Arial" w:cs="Arial"/>
          <w:color w:val="000000"/>
          <w:sz w:val="24"/>
          <w:szCs w:val="24"/>
          <w:lang w:eastAsia="ru-RU"/>
        </w:rPr>
        <w:br/>
        <w:t>числа транзакций, содержащих наборы X и Y, к произведению количества транзакций, содержащих набор Х, и количества транзакций,</w:t>
      </w:r>
      <w:r w:rsidRPr="00FA652D">
        <w:rPr>
          <w:rFonts w:ascii="Arial" w:eastAsia="Times New Roman" w:hAnsi="Arial" w:cs="Arial"/>
          <w:color w:val="000000"/>
          <w:sz w:val="24"/>
          <w:szCs w:val="24"/>
          <w:lang w:eastAsia="ru-RU"/>
        </w:rPr>
        <w:br/>
        <w:t>содержащих набор Y:</w:t>
      </w:r>
      <w:r w:rsidRPr="00FA652D">
        <w:rPr>
          <w:rFonts w:ascii="Arial" w:eastAsia="Times New Roman" w:hAnsi="Arial" w:cs="Arial"/>
          <w:color w:val="000000"/>
          <w:sz w:val="24"/>
          <w:szCs w:val="24"/>
          <w:lang w:eastAsia="ru-RU"/>
        </w:rPr>
        <w:br/>
      </w:r>
      <w:r>
        <w:rPr>
          <w:rFonts w:ascii="Arial" w:eastAsia="Times New Roman" w:hAnsi="Arial" w:cs="Arial"/>
          <w:noProof/>
          <w:color w:val="000000"/>
          <w:sz w:val="24"/>
          <w:szCs w:val="24"/>
          <w:lang w:eastAsia="ru-RU"/>
        </w:rPr>
        <w:drawing>
          <wp:inline distT="0" distB="0" distL="0" distR="0">
            <wp:extent cx="2769235" cy="362585"/>
            <wp:effectExtent l="0" t="0" r="0" b="0"/>
            <wp:docPr id="7" name="Рисунок 7" descr="impr_{X=&gt;Y} = \frac{|D_{F=X \cup Y}|}{|D_X||D_Y|} = \frac{Supp_{X \cup Y}}{Supp_X * Supp_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pr_{X=&gt;Y} = \frac{|D_{F=X \cup Y}|}{|D_X||D_Y|} = \frac{Supp_{X \cup Y}}{Supp_X * Supp_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9235" cy="362585"/>
                    </a:xfrm>
                    <a:prstGeom prst="rect">
                      <a:avLst/>
                    </a:prstGeom>
                    <a:noFill/>
                    <a:ln>
                      <a:noFill/>
                    </a:ln>
                  </pic:spPr>
                </pic:pic>
              </a:graphicData>
            </a:graphic>
          </wp:inline>
        </w:drawing>
      </w:r>
      <w:r w:rsidRPr="00FA652D">
        <w:rPr>
          <w:rFonts w:ascii="Arial" w:eastAsia="Times New Roman" w:hAnsi="Arial" w:cs="Arial"/>
          <w:color w:val="000000"/>
          <w:sz w:val="24"/>
          <w:szCs w:val="24"/>
          <w:lang w:eastAsia="ru-RU"/>
        </w:rPr>
        <w:t>.</w:t>
      </w:r>
      <w:r w:rsidRPr="00FA652D">
        <w:rPr>
          <w:rFonts w:ascii="Arial" w:eastAsia="Times New Roman" w:hAnsi="Arial" w:cs="Arial"/>
          <w:color w:val="000000"/>
          <w:sz w:val="24"/>
          <w:szCs w:val="24"/>
          <w:lang w:eastAsia="ru-RU"/>
        </w:rPr>
        <w:br/>
        <w:t>Например, impr(если (вода, масло), то (орехи) = 0,5/(0,5*0,5) = 2.</w:t>
      </w:r>
      <w:r w:rsidRPr="00FA652D">
        <w:rPr>
          <w:rFonts w:ascii="Arial" w:eastAsia="Times New Roman" w:hAnsi="Arial" w:cs="Arial"/>
          <w:color w:val="000000"/>
          <w:sz w:val="24"/>
          <w:szCs w:val="24"/>
          <w:lang w:eastAsia="ru-RU"/>
        </w:rPr>
        <w:br/>
        <w:t>Если улучшение больше единицы, то это значит, что с помощью правила предсказать наличие набора Y вероятнее, чем случайное угадывание,</w:t>
      </w:r>
      <w:r w:rsidRPr="00FA652D">
        <w:rPr>
          <w:rFonts w:ascii="Arial" w:eastAsia="Times New Roman" w:hAnsi="Arial" w:cs="Arial"/>
          <w:color w:val="000000"/>
          <w:sz w:val="24"/>
          <w:szCs w:val="24"/>
          <w:lang w:eastAsia="ru-RU"/>
        </w:rPr>
        <w:br/>
        <w:t>если меньше единицы, то наоборот.</w:t>
      </w:r>
      <w:r w:rsidRPr="00FA652D">
        <w:rPr>
          <w:rFonts w:ascii="Arial" w:eastAsia="Times New Roman" w:hAnsi="Arial" w:cs="Arial"/>
          <w:color w:val="000000"/>
          <w:sz w:val="24"/>
          <w:szCs w:val="24"/>
          <w:lang w:eastAsia="ru-RU"/>
        </w:rPr>
        <w:br/>
        <w:t>В последнем случае можно использовать отрицательное правило, т.е. правило, которое предсказывает отсутствие набор Y:</w:t>
      </w:r>
      <w:r w:rsidRPr="00FA652D">
        <w:rPr>
          <w:rFonts w:ascii="Arial" w:eastAsia="Times New Roman" w:hAnsi="Arial" w:cs="Arial"/>
          <w:color w:val="000000"/>
          <w:sz w:val="24"/>
          <w:szCs w:val="24"/>
          <w:lang w:eastAsia="ru-RU"/>
        </w:rPr>
        <w:br/>
        <w:t>X =&gt; не Y.</w:t>
      </w:r>
      <w:r w:rsidRPr="00FA652D">
        <w:rPr>
          <w:rFonts w:ascii="Arial" w:eastAsia="Times New Roman" w:hAnsi="Arial" w:cs="Arial"/>
          <w:color w:val="000000"/>
          <w:sz w:val="24"/>
          <w:szCs w:val="24"/>
          <w:lang w:eastAsia="ru-RU"/>
        </w:rPr>
        <w:br/>
        <w:t>Правда, на практике такие правила мало применимы. Например, правило: "если (вода, масло), то не (молоко)" мало полезно, </w:t>
      </w:r>
      <w:r w:rsidRPr="00FA652D">
        <w:rPr>
          <w:rFonts w:ascii="Arial" w:eastAsia="Times New Roman" w:hAnsi="Arial" w:cs="Arial"/>
          <w:color w:val="000000"/>
          <w:sz w:val="24"/>
          <w:szCs w:val="24"/>
          <w:lang w:eastAsia="ru-RU"/>
        </w:rPr>
        <w:br/>
        <w:t>т.к. слабо выражает поведение покупателя.</w:t>
      </w:r>
      <w:r w:rsidRPr="00FA652D">
        <w:rPr>
          <w:rFonts w:ascii="Arial" w:eastAsia="Times New Roman" w:hAnsi="Arial" w:cs="Arial"/>
          <w:color w:val="000000"/>
          <w:sz w:val="24"/>
          <w:szCs w:val="24"/>
          <w:lang w:eastAsia="ru-RU"/>
        </w:rPr>
        <w:br/>
        <w:t>Данные оценки используются при генерации правил. Аналитик при поиске ассоциативных правил </w:t>
      </w:r>
      <w:r w:rsidRPr="00FA652D">
        <w:rPr>
          <w:rFonts w:ascii="Arial" w:eastAsia="Times New Roman" w:hAnsi="Arial" w:cs="Arial"/>
          <w:color w:val="000000"/>
          <w:sz w:val="24"/>
          <w:szCs w:val="24"/>
          <w:lang w:eastAsia="ru-RU"/>
        </w:rPr>
        <w:br/>
        <w:t>задает минимальные значения перечисленных величин. В результате те правила, которые не удовлетворяют этим условиям, </w:t>
      </w:r>
      <w:r w:rsidRPr="00FA652D">
        <w:rPr>
          <w:rFonts w:ascii="Arial" w:eastAsia="Times New Roman" w:hAnsi="Arial" w:cs="Arial"/>
          <w:color w:val="000000"/>
          <w:sz w:val="24"/>
          <w:szCs w:val="24"/>
          <w:lang w:eastAsia="ru-RU"/>
        </w:rPr>
        <w:br/>
        <w:t>отбрасываются и не включаются в решение задачи. С этой точки зрения нельзя объединять разные правила, хотя и имеющие</w:t>
      </w:r>
      <w:r w:rsidRPr="00FA652D">
        <w:rPr>
          <w:rFonts w:ascii="Arial" w:eastAsia="Times New Roman" w:hAnsi="Arial" w:cs="Arial"/>
          <w:color w:val="000000"/>
          <w:sz w:val="24"/>
          <w:szCs w:val="24"/>
          <w:lang w:eastAsia="ru-RU"/>
        </w:rPr>
        <w:br/>
      </w:r>
      <w:r w:rsidRPr="00FA652D">
        <w:rPr>
          <w:rFonts w:ascii="Arial" w:eastAsia="Times New Roman" w:hAnsi="Arial" w:cs="Arial"/>
          <w:color w:val="000000"/>
          <w:sz w:val="24"/>
          <w:szCs w:val="24"/>
          <w:lang w:eastAsia="ru-RU"/>
        </w:rPr>
        <w:lastRenderedPageBreak/>
        <w:t>общую смысловую нагрузку.</w:t>
      </w:r>
      <w:r w:rsidRPr="00FA652D">
        <w:rPr>
          <w:rFonts w:ascii="Arial" w:eastAsia="Times New Roman" w:hAnsi="Arial" w:cs="Arial"/>
          <w:color w:val="000000"/>
          <w:sz w:val="24"/>
          <w:szCs w:val="24"/>
          <w:lang w:eastAsia="ru-RU"/>
        </w:rPr>
        <w:br/>
        <w:t>Например, следующие правила:</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i/>
          <w:iCs/>
          <w:color w:val="A52A2A"/>
          <w:sz w:val="24"/>
          <w:szCs w:val="24"/>
          <w:lang w:eastAsia="ru-RU"/>
        </w:rPr>
        <w:t>X</w:t>
      </w:r>
      <w:r w:rsidRPr="00FA652D">
        <w:rPr>
          <w:rFonts w:ascii="Courier New" w:eastAsia="Times New Roman" w:hAnsi="Courier New" w:cs="Courier New"/>
          <w:color w:val="A52A2A"/>
          <w:sz w:val="24"/>
          <w:szCs w:val="24"/>
          <w:lang w:eastAsia="ru-RU"/>
        </w:rPr>
        <w:t xml:space="preserve"> = </w:t>
      </w:r>
      <w:r w:rsidRPr="00FA652D">
        <w:rPr>
          <w:rFonts w:ascii="Courier New" w:eastAsia="Times New Roman" w:hAnsi="Courier New" w:cs="Courier New"/>
          <w:i/>
          <w:iCs/>
          <w:color w:val="A52A2A"/>
          <w:sz w:val="24"/>
          <w:szCs w:val="24"/>
          <w:lang w:eastAsia="ru-RU"/>
        </w:rPr>
        <w:t>i</w:t>
      </w:r>
      <w:r w:rsidRPr="00FA652D">
        <w:rPr>
          <w:rFonts w:ascii="Courier New" w:eastAsia="Times New Roman" w:hAnsi="Courier New" w:cs="Courier New"/>
          <w:color w:val="A52A2A"/>
          <w:sz w:val="24"/>
          <w:szCs w:val="24"/>
          <w:vertAlign w:val="subscript"/>
          <w:lang w:eastAsia="ru-RU"/>
        </w:rPr>
        <w:t>1</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i</w:t>
      </w:r>
      <w:r w:rsidRPr="00FA652D">
        <w:rPr>
          <w:rFonts w:ascii="Courier New" w:eastAsia="Times New Roman" w:hAnsi="Courier New" w:cs="Courier New"/>
          <w:color w:val="A52A2A"/>
          <w:sz w:val="24"/>
          <w:szCs w:val="24"/>
          <w:vertAlign w:val="subscript"/>
          <w:lang w:eastAsia="ru-RU"/>
        </w:rPr>
        <w:t>2</w:t>
      </w:r>
      <w:r w:rsidRPr="00FA652D">
        <w:rPr>
          <w:rFonts w:ascii="Courier New" w:eastAsia="Times New Roman" w:hAnsi="Courier New" w:cs="Courier New"/>
          <w:color w:val="A52A2A"/>
          <w:sz w:val="24"/>
          <w:szCs w:val="24"/>
          <w:lang w:eastAsia="ru-RU"/>
        </w:rPr>
        <w:t xml:space="preserve"> =  &gt; </w:t>
      </w:r>
      <w:r w:rsidRPr="00FA652D">
        <w:rPr>
          <w:rFonts w:ascii="Courier New" w:eastAsia="Times New Roman" w:hAnsi="Courier New" w:cs="Courier New"/>
          <w:i/>
          <w:iCs/>
          <w:color w:val="A52A2A"/>
          <w:sz w:val="24"/>
          <w:szCs w:val="24"/>
          <w:lang w:eastAsia="ru-RU"/>
        </w:rPr>
        <w:t>Y</w:t>
      </w:r>
      <w:r w:rsidRPr="00FA652D">
        <w:rPr>
          <w:rFonts w:ascii="Courier New" w:eastAsia="Times New Roman" w:hAnsi="Courier New" w:cs="Courier New"/>
          <w:color w:val="A52A2A"/>
          <w:sz w:val="24"/>
          <w:szCs w:val="24"/>
          <w:lang w:eastAsia="ru-RU"/>
        </w:rPr>
        <w:t xml:space="preserve"> = </w:t>
      </w:r>
      <w:r w:rsidRPr="00FA652D">
        <w:rPr>
          <w:rFonts w:ascii="Courier New" w:eastAsia="Times New Roman" w:hAnsi="Courier New" w:cs="Courier New"/>
          <w:i/>
          <w:iCs/>
          <w:color w:val="A52A2A"/>
          <w:sz w:val="24"/>
          <w:szCs w:val="24"/>
          <w:lang w:eastAsia="ru-RU"/>
        </w:rPr>
        <w:t>i</w:t>
      </w:r>
      <w:r w:rsidRPr="00FA652D">
        <w:rPr>
          <w:rFonts w:ascii="Courier New" w:eastAsia="Times New Roman" w:hAnsi="Courier New" w:cs="Courier New"/>
          <w:color w:val="A52A2A"/>
          <w:sz w:val="24"/>
          <w:szCs w:val="24"/>
          <w:vertAlign w:val="subscript"/>
          <w:lang w:eastAsia="ru-RU"/>
        </w:rPr>
        <w:t>3</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color w:val="A52A2A"/>
          <w:sz w:val="24"/>
          <w:szCs w:val="24"/>
          <w:lang w:eastAsia="ru-RU"/>
        </w:rPr>
        <w:br/>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i/>
          <w:iCs/>
          <w:color w:val="A52A2A"/>
          <w:sz w:val="24"/>
          <w:szCs w:val="24"/>
          <w:lang w:eastAsia="ru-RU"/>
        </w:rPr>
        <w:t>X</w:t>
      </w:r>
      <w:r w:rsidRPr="00FA652D">
        <w:rPr>
          <w:rFonts w:ascii="Courier New" w:eastAsia="Times New Roman" w:hAnsi="Courier New" w:cs="Courier New"/>
          <w:color w:val="A52A2A"/>
          <w:sz w:val="24"/>
          <w:szCs w:val="24"/>
          <w:lang w:eastAsia="ru-RU"/>
        </w:rPr>
        <w:t xml:space="preserve"> = </w:t>
      </w:r>
      <w:r w:rsidRPr="00FA652D">
        <w:rPr>
          <w:rFonts w:ascii="Courier New" w:eastAsia="Times New Roman" w:hAnsi="Courier New" w:cs="Courier New"/>
          <w:i/>
          <w:iCs/>
          <w:color w:val="A52A2A"/>
          <w:sz w:val="24"/>
          <w:szCs w:val="24"/>
          <w:lang w:eastAsia="ru-RU"/>
        </w:rPr>
        <w:t>i</w:t>
      </w:r>
      <w:r w:rsidRPr="00FA652D">
        <w:rPr>
          <w:rFonts w:ascii="Courier New" w:eastAsia="Times New Roman" w:hAnsi="Courier New" w:cs="Courier New"/>
          <w:color w:val="A52A2A"/>
          <w:sz w:val="24"/>
          <w:szCs w:val="24"/>
          <w:vertAlign w:val="subscript"/>
          <w:lang w:eastAsia="ru-RU"/>
        </w:rPr>
        <w:t>1</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i</w:t>
      </w:r>
      <w:r w:rsidRPr="00FA652D">
        <w:rPr>
          <w:rFonts w:ascii="Courier New" w:eastAsia="Times New Roman" w:hAnsi="Courier New" w:cs="Courier New"/>
          <w:color w:val="A52A2A"/>
          <w:sz w:val="24"/>
          <w:szCs w:val="24"/>
          <w:vertAlign w:val="subscript"/>
          <w:lang w:eastAsia="ru-RU"/>
        </w:rPr>
        <w:t>2</w:t>
      </w:r>
      <w:r w:rsidRPr="00FA652D">
        <w:rPr>
          <w:rFonts w:ascii="Courier New" w:eastAsia="Times New Roman" w:hAnsi="Courier New" w:cs="Courier New"/>
          <w:color w:val="A52A2A"/>
          <w:sz w:val="24"/>
          <w:szCs w:val="24"/>
          <w:lang w:eastAsia="ru-RU"/>
        </w:rPr>
        <w:t xml:space="preserve"> =  &gt; </w:t>
      </w:r>
      <w:r w:rsidRPr="00FA652D">
        <w:rPr>
          <w:rFonts w:ascii="Courier New" w:eastAsia="Times New Roman" w:hAnsi="Courier New" w:cs="Courier New"/>
          <w:i/>
          <w:iCs/>
          <w:color w:val="A52A2A"/>
          <w:sz w:val="24"/>
          <w:szCs w:val="24"/>
          <w:lang w:eastAsia="ru-RU"/>
        </w:rPr>
        <w:t>Y</w:t>
      </w:r>
      <w:r w:rsidRPr="00FA652D">
        <w:rPr>
          <w:rFonts w:ascii="Courier New" w:eastAsia="Times New Roman" w:hAnsi="Courier New" w:cs="Courier New"/>
          <w:color w:val="A52A2A"/>
          <w:sz w:val="24"/>
          <w:szCs w:val="24"/>
          <w:lang w:eastAsia="ru-RU"/>
        </w:rPr>
        <w:t xml:space="preserve"> = </w:t>
      </w:r>
      <w:r w:rsidRPr="00FA652D">
        <w:rPr>
          <w:rFonts w:ascii="Courier New" w:eastAsia="Times New Roman" w:hAnsi="Courier New" w:cs="Courier New"/>
          <w:i/>
          <w:iCs/>
          <w:color w:val="A52A2A"/>
          <w:sz w:val="24"/>
          <w:szCs w:val="24"/>
          <w:lang w:eastAsia="ru-RU"/>
        </w:rPr>
        <w:t>i</w:t>
      </w:r>
      <w:r w:rsidRPr="00FA652D">
        <w:rPr>
          <w:rFonts w:ascii="Courier New" w:eastAsia="Times New Roman" w:hAnsi="Courier New" w:cs="Courier New"/>
          <w:color w:val="A52A2A"/>
          <w:sz w:val="24"/>
          <w:szCs w:val="24"/>
          <w:vertAlign w:val="subscript"/>
          <w:lang w:eastAsia="ru-RU"/>
        </w:rPr>
        <w:t>4</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color w:val="A52A2A"/>
          <w:sz w:val="24"/>
          <w:szCs w:val="24"/>
          <w:lang w:eastAsia="ru-RU"/>
        </w:rPr>
        <w:br/>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нельзя объединить в одно:</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i/>
          <w:iCs/>
          <w:color w:val="A52A2A"/>
          <w:sz w:val="24"/>
          <w:szCs w:val="24"/>
          <w:lang w:eastAsia="ru-RU"/>
        </w:rPr>
        <w:t>X</w:t>
      </w:r>
      <w:r w:rsidRPr="00FA652D">
        <w:rPr>
          <w:rFonts w:ascii="Courier New" w:eastAsia="Times New Roman" w:hAnsi="Courier New" w:cs="Courier New"/>
          <w:color w:val="A52A2A"/>
          <w:sz w:val="24"/>
          <w:szCs w:val="24"/>
          <w:lang w:eastAsia="ru-RU"/>
        </w:rPr>
        <w:t xml:space="preserve"> = </w:t>
      </w:r>
      <w:r w:rsidRPr="00FA652D">
        <w:rPr>
          <w:rFonts w:ascii="Courier New" w:eastAsia="Times New Roman" w:hAnsi="Courier New" w:cs="Courier New"/>
          <w:i/>
          <w:iCs/>
          <w:color w:val="A52A2A"/>
          <w:sz w:val="24"/>
          <w:szCs w:val="24"/>
          <w:lang w:eastAsia="ru-RU"/>
        </w:rPr>
        <w:t>i</w:t>
      </w:r>
      <w:r w:rsidRPr="00FA652D">
        <w:rPr>
          <w:rFonts w:ascii="Courier New" w:eastAsia="Times New Roman" w:hAnsi="Courier New" w:cs="Courier New"/>
          <w:color w:val="A52A2A"/>
          <w:sz w:val="24"/>
          <w:szCs w:val="24"/>
          <w:vertAlign w:val="subscript"/>
          <w:lang w:eastAsia="ru-RU"/>
        </w:rPr>
        <w:t>1</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i</w:t>
      </w:r>
      <w:r w:rsidRPr="00FA652D">
        <w:rPr>
          <w:rFonts w:ascii="Courier New" w:eastAsia="Times New Roman" w:hAnsi="Courier New" w:cs="Courier New"/>
          <w:color w:val="A52A2A"/>
          <w:sz w:val="24"/>
          <w:szCs w:val="24"/>
          <w:vertAlign w:val="subscript"/>
          <w:lang w:eastAsia="ru-RU"/>
        </w:rPr>
        <w:t>2</w:t>
      </w:r>
      <w:r w:rsidRPr="00FA652D">
        <w:rPr>
          <w:rFonts w:ascii="Courier New" w:eastAsia="Times New Roman" w:hAnsi="Courier New" w:cs="Courier New"/>
          <w:color w:val="A52A2A"/>
          <w:sz w:val="24"/>
          <w:szCs w:val="24"/>
          <w:lang w:eastAsia="ru-RU"/>
        </w:rPr>
        <w:t xml:space="preserve"> =  &gt; </w:t>
      </w:r>
      <w:r w:rsidRPr="00FA652D">
        <w:rPr>
          <w:rFonts w:ascii="Courier New" w:eastAsia="Times New Roman" w:hAnsi="Courier New" w:cs="Courier New"/>
          <w:i/>
          <w:iCs/>
          <w:color w:val="A52A2A"/>
          <w:sz w:val="24"/>
          <w:szCs w:val="24"/>
          <w:lang w:eastAsia="ru-RU"/>
        </w:rPr>
        <w:t>Y</w:t>
      </w:r>
      <w:r w:rsidRPr="00FA652D">
        <w:rPr>
          <w:rFonts w:ascii="Courier New" w:eastAsia="Times New Roman" w:hAnsi="Courier New" w:cs="Courier New"/>
          <w:color w:val="A52A2A"/>
          <w:sz w:val="24"/>
          <w:szCs w:val="24"/>
          <w:lang w:eastAsia="ru-RU"/>
        </w:rPr>
        <w:t xml:space="preserve"> = </w:t>
      </w:r>
      <w:r w:rsidRPr="00FA652D">
        <w:rPr>
          <w:rFonts w:ascii="Courier New" w:eastAsia="Times New Roman" w:hAnsi="Courier New" w:cs="Courier New"/>
          <w:i/>
          <w:iCs/>
          <w:color w:val="A52A2A"/>
          <w:sz w:val="24"/>
          <w:szCs w:val="24"/>
          <w:lang w:eastAsia="ru-RU"/>
        </w:rPr>
        <w:t>i</w:t>
      </w:r>
      <w:r w:rsidRPr="00FA652D">
        <w:rPr>
          <w:rFonts w:ascii="Courier New" w:eastAsia="Times New Roman" w:hAnsi="Courier New" w:cs="Courier New"/>
          <w:color w:val="A52A2A"/>
          <w:sz w:val="24"/>
          <w:szCs w:val="24"/>
          <w:vertAlign w:val="subscript"/>
          <w:lang w:eastAsia="ru-RU"/>
        </w:rPr>
        <w:t>3</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i</w:t>
      </w:r>
      <w:r w:rsidRPr="00FA652D">
        <w:rPr>
          <w:rFonts w:ascii="Courier New" w:eastAsia="Times New Roman" w:hAnsi="Courier New" w:cs="Courier New"/>
          <w:color w:val="A52A2A"/>
          <w:sz w:val="24"/>
          <w:szCs w:val="24"/>
          <w:vertAlign w:val="subscript"/>
          <w:lang w:eastAsia="ru-RU"/>
        </w:rPr>
        <w:t>4</w:t>
      </w:r>
      <w:r w:rsidRPr="00FA652D">
        <w:rPr>
          <w:rFonts w:ascii="Courier New" w:eastAsia="Times New Roman" w:hAnsi="Courier New" w:cs="Courier New"/>
          <w:color w:val="A52A2A"/>
          <w:sz w:val="24"/>
          <w:szCs w:val="24"/>
          <w:lang w:eastAsia="ru-RU"/>
        </w:rPr>
        <w:t>,</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т.к. достоверности их будут разные, следовательно, некоторые из них могут быть исключены, а некоторые - нет.</w:t>
      </w:r>
    </w:p>
    <w:p w:rsidR="00FA652D" w:rsidRPr="00FA652D" w:rsidRDefault="00FA652D" w:rsidP="00FA652D">
      <w:pPr>
        <w:spacing w:before="100" w:beforeAutospacing="1" w:after="100" w:afterAutospacing="1" w:line="240" w:lineRule="auto"/>
        <w:outlineLvl w:val="2"/>
        <w:rPr>
          <w:rFonts w:ascii="Bookman Old Style" w:eastAsia="Times New Roman" w:hAnsi="Bookman Old Style" w:cs="Times New Roman"/>
          <w:b/>
          <w:bCs/>
          <w:color w:val="000080"/>
          <w:sz w:val="27"/>
          <w:szCs w:val="27"/>
          <w:lang w:eastAsia="ru-RU"/>
        </w:rPr>
      </w:pPr>
      <w:bookmarkStart w:id="2" w:name=".D0.90.D0.BB.D0.B3.D0.BE.D1.80.D0.B8.D1."/>
      <w:bookmarkEnd w:id="2"/>
      <w:r w:rsidRPr="00FA652D">
        <w:rPr>
          <w:rFonts w:ascii="Bookman Old Style" w:eastAsia="Times New Roman" w:hAnsi="Bookman Old Style" w:cs="Times New Roman"/>
          <w:b/>
          <w:bCs/>
          <w:color w:val="000080"/>
          <w:sz w:val="27"/>
          <w:szCs w:val="27"/>
          <w:lang w:eastAsia="ru-RU"/>
        </w:rPr>
        <w:t>Алгоритм Apriori</w:t>
      </w:r>
    </w:p>
    <w:p w:rsidR="00FA652D" w:rsidRPr="00FA652D" w:rsidRDefault="00FA652D" w:rsidP="00FA652D">
      <w:pPr>
        <w:spacing w:before="100" w:beforeAutospacing="1" w:after="100" w:afterAutospacing="1" w:line="240" w:lineRule="auto"/>
        <w:outlineLvl w:val="2"/>
        <w:rPr>
          <w:rFonts w:ascii="Bookman Old Style" w:eastAsia="Times New Roman" w:hAnsi="Bookman Old Style" w:cs="Times New Roman"/>
          <w:b/>
          <w:bCs/>
          <w:color w:val="000080"/>
          <w:sz w:val="27"/>
          <w:szCs w:val="27"/>
          <w:lang w:eastAsia="ru-RU"/>
        </w:rPr>
      </w:pPr>
      <w:bookmarkStart w:id="3" w:name=".D0.A1.D0.B2.D0.BE.D0.B9.D1.81.D1.82.D0."/>
      <w:bookmarkEnd w:id="3"/>
      <w:r w:rsidRPr="00FA652D">
        <w:rPr>
          <w:rFonts w:ascii="Bookman Old Style" w:eastAsia="Times New Roman" w:hAnsi="Bookman Old Style" w:cs="Times New Roman"/>
          <w:b/>
          <w:bCs/>
          <w:color w:val="000080"/>
          <w:sz w:val="27"/>
          <w:szCs w:val="27"/>
          <w:lang w:eastAsia="ru-RU"/>
        </w:rPr>
        <w:t>Свойство анти-монотонности</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Выявление часто встречающихся наборов элементов – операция, требующая много вычислительных ресурсов и, соответственно, времени. </w:t>
      </w:r>
      <w:r w:rsidRPr="00FA652D">
        <w:rPr>
          <w:rFonts w:ascii="Arial" w:eastAsia="Times New Roman" w:hAnsi="Arial" w:cs="Arial"/>
          <w:color w:val="000000"/>
          <w:sz w:val="24"/>
          <w:szCs w:val="24"/>
          <w:lang w:eastAsia="ru-RU"/>
        </w:rPr>
        <w:br/>
        <w:t>Примитивный подход к решению данной задачи – простой перебор всех возможных наборов элементов. </w:t>
      </w:r>
      <w:r w:rsidRPr="00FA652D">
        <w:rPr>
          <w:rFonts w:ascii="Arial" w:eastAsia="Times New Roman" w:hAnsi="Arial" w:cs="Arial"/>
          <w:color w:val="000000"/>
          <w:sz w:val="24"/>
          <w:szCs w:val="24"/>
          <w:lang w:eastAsia="ru-RU"/>
        </w:rPr>
        <w:br/>
        <w:t>Это потребует </w:t>
      </w:r>
      <w:r w:rsidRPr="00FA652D">
        <w:rPr>
          <w:rFonts w:ascii="Arial" w:eastAsia="Times New Roman" w:hAnsi="Arial" w:cs="Arial"/>
          <w:i/>
          <w:iCs/>
          <w:color w:val="000000"/>
          <w:sz w:val="24"/>
          <w:szCs w:val="24"/>
          <w:lang w:eastAsia="ru-RU"/>
        </w:rPr>
        <w:t>O</w:t>
      </w:r>
      <w:r w:rsidRPr="00FA652D">
        <w:rPr>
          <w:rFonts w:ascii="Arial" w:eastAsia="Times New Roman" w:hAnsi="Arial" w:cs="Arial"/>
          <w:color w:val="000000"/>
          <w:sz w:val="24"/>
          <w:szCs w:val="24"/>
          <w:lang w:eastAsia="ru-RU"/>
        </w:rPr>
        <w:t>(2</w:t>
      </w:r>
      <w:r w:rsidRPr="00FA652D">
        <w:rPr>
          <w:rFonts w:ascii="Arial" w:eastAsia="Times New Roman" w:hAnsi="Arial" w:cs="Arial"/>
          <w:color w:val="000000"/>
          <w:sz w:val="24"/>
          <w:szCs w:val="24"/>
          <w:vertAlign w:val="superscript"/>
          <w:lang w:eastAsia="ru-RU"/>
        </w:rPr>
        <w:t> | </w:t>
      </w:r>
      <w:r w:rsidRPr="00FA652D">
        <w:rPr>
          <w:rFonts w:ascii="Arial" w:eastAsia="Times New Roman" w:hAnsi="Arial" w:cs="Arial"/>
          <w:i/>
          <w:iCs/>
          <w:color w:val="000000"/>
          <w:sz w:val="24"/>
          <w:szCs w:val="24"/>
          <w:vertAlign w:val="superscript"/>
          <w:lang w:eastAsia="ru-RU"/>
        </w:rPr>
        <w:t>I</w:t>
      </w:r>
      <w:r w:rsidRPr="00FA652D">
        <w:rPr>
          <w:rFonts w:ascii="Arial" w:eastAsia="Times New Roman" w:hAnsi="Arial" w:cs="Arial"/>
          <w:color w:val="000000"/>
          <w:sz w:val="24"/>
          <w:szCs w:val="24"/>
          <w:vertAlign w:val="superscript"/>
          <w:lang w:eastAsia="ru-RU"/>
        </w:rPr>
        <w:t> | </w:t>
      </w:r>
      <w:r w:rsidRPr="00FA652D">
        <w:rPr>
          <w:rFonts w:ascii="Arial" w:eastAsia="Times New Roman" w:hAnsi="Arial" w:cs="Arial"/>
          <w:color w:val="000000"/>
          <w:sz w:val="24"/>
          <w:szCs w:val="24"/>
          <w:lang w:eastAsia="ru-RU"/>
        </w:rPr>
        <w:t>) операций, где |I| – количество элементов. </w:t>
      </w:r>
      <w:r w:rsidRPr="00FA652D">
        <w:rPr>
          <w:rFonts w:ascii="Arial" w:eastAsia="Times New Roman" w:hAnsi="Arial" w:cs="Arial"/>
          <w:color w:val="000000"/>
          <w:sz w:val="24"/>
          <w:szCs w:val="24"/>
          <w:lang w:eastAsia="ru-RU"/>
        </w:rPr>
        <w:br/>
        <w:t>Apriori использует одно из свойств поддержки, гласящее: поддержка любого набора элементов не может превышать </w:t>
      </w:r>
      <w:r w:rsidRPr="00FA652D">
        <w:rPr>
          <w:rFonts w:ascii="Arial" w:eastAsia="Times New Roman" w:hAnsi="Arial" w:cs="Arial"/>
          <w:color w:val="000000"/>
          <w:sz w:val="24"/>
          <w:szCs w:val="24"/>
          <w:lang w:eastAsia="ru-RU"/>
        </w:rPr>
        <w:br/>
        <w:t>минимальной поддержки любого из его подмножеств. Например, поддержка 3-элементного набора {Хлеб, Масло, Молоко} </w:t>
      </w:r>
      <w:r w:rsidRPr="00FA652D">
        <w:rPr>
          <w:rFonts w:ascii="Arial" w:eastAsia="Times New Roman" w:hAnsi="Arial" w:cs="Arial"/>
          <w:color w:val="000000"/>
          <w:sz w:val="24"/>
          <w:szCs w:val="24"/>
          <w:lang w:eastAsia="ru-RU"/>
        </w:rPr>
        <w:br/>
        <w:t>будет всегда меньше или равна поддержке 2-элементных наборов {Хлеб, Масло}, {Хлеб, Молоко}, {Масло, Молоко}. </w:t>
      </w:r>
      <w:r w:rsidRPr="00FA652D">
        <w:rPr>
          <w:rFonts w:ascii="Arial" w:eastAsia="Times New Roman" w:hAnsi="Arial" w:cs="Arial"/>
          <w:color w:val="000000"/>
          <w:sz w:val="24"/>
          <w:szCs w:val="24"/>
          <w:lang w:eastAsia="ru-RU"/>
        </w:rPr>
        <w:br/>
        <w:t>Дело в том, что любая транзакция, содержащая {Хлеб, Масло, Молоко}, также должна содержать {Хлеб, Масло}, {Хлеб, Молоко}, {Масло, Молоко}, </w:t>
      </w:r>
      <w:r w:rsidRPr="00FA652D">
        <w:rPr>
          <w:rFonts w:ascii="Arial" w:eastAsia="Times New Roman" w:hAnsi="Arial" w:cs="Arial"/>
          <w:color w:val="000000"/>
          <w:sz w:val="24"/>
          <w:szCs w:val="24"/>
          <w:lang w:eastAsia="ru-RU"/>
        </w:rPr>
        <w:br/>
        <w:t>причем обратное не верно.</w:t>
      </w:r>
      <w:r w:rsidRPr="00FA652D">
        <w:rPr>
          <w:rFonts w:ascii="Arial" w:eastAsia="Times New Roman" w:hAnsi="Arial" w:cs="Arial"/>
          <w:color w:val="000000"/>
          <w:sz w:val="24"/>
          <w:szCs w:val="24"/>
          <w:lang w:eastAsia="ru-RU"/>
        </w:rPr>
        <w:br/>
      </w:r>
      <w:r w:rsidRPr="00FA652D">
        <w:rPr>
          <w:rFonts w:ascii="Arial" w:eastAsia="Times New Roman" w:hAnsi="Arial" w:cs="Arial"/>
          <w:color w:val="000000"/>
          <w:sz w:val="24"/>
          <w:szCs w:val="24"/>
          <w:lang w:eastAsia="ru-RU"/>
        </w:rPr>
        <w:br/>
        <w:t>Это свойство носит название анти-монотонности и служит для снижения размерности пространства поиска. </w:t>
      </w:r>
      <w:r w:rsidRPr="00FA652D">
        <w:rPr>
          <w:rFonts w:ascii="Arial" w:eastAsia="Times New Roman" w:hAnsi="Arial" w:cs="Arial"/>
          <w:color w:val="000000"/>
          <w:sz w:val="24"/>
          <w:szCs w:val="24"/>
          <w:lang w:eastAsia="ru-RU"/>
        </w:rPr>
        <w:br/>
        <w:t>Не имей мы в наличии такого свойства, нахождение многоэлементных наборов было бы практически невыполнимой задачей </w:t>
      </w:r>
      <w:r w:rsidRPr="00FA652D">
        <w:rPr>
          <w:rFonts w:ascii="Arial" w:eastAsia="Times New Roman" w:hAnsi="Arial" w:cs="Arial"/>
          <w:color w:val="000000"/>
          <w:sz w:val="24"/>
          <w:szCs w:val="24"/>
          <w:lang w:eastAsia="ru-RU"/>
        </w:rPr>
        <w:br/>
        <w:t>в связи с экспоненциальным ростом вычислений.</w:t>
      </w:r>
      <w:r w:rsidRPr="00FA652D">
        <w:rPr>
          <w:rFonts w:ascii="Arial" w:eastAsia="Times New Roman" w:hAnsi="Arial" w:cs="Arial"/>
          <w:color w:val="000000"/>
          <w:sz w:val="24"/>
          <w:szCs w:val="24"/>
          <w:lang w:eastAsia="ru-RU"/>
        </w:rPr>
        <w:br/>
      </w:r>
      <w:r w:rsidRPr="00FA652D">
        <w:rPr>
          <w:rFonts w:ascii="Arial" w:eastAsia="Times New Roman" w:hAnsi="Arial" w:cs="Arial"/>
          <w:color w:val="000000"/>
          <w:sz w:val="24"/>
          <w:szCs w:val="24"/>
          <w:lang w:eastAsia="ru-RU"/>
        </w:rPr>
        <w:br/>
        <w:t>Свойству анти-монотонности можно дать и другую формулировку: с ростом размера набора элементов поддержка уменьшается, </w:t>
      </w:r>
      <w:r w:rsidRPr="00FA652D">
        <w:rPr>
          <w:rFonts w:ascii="Arial" w:eastAsia="Times New Roman" w:hAnsi="Arial" w:cs="Arial"/>
          <w:color w:val="000000"/>
          <w:sz w:val="24"/>
          <w:szCs w:val="24"/>
          <w:lang w:eastAsia="ru-RU"/>
        </w:rPr>
        <w:br/>
        <w:t>либо остается такой же. Из всего вышесказанного следует, что любой k-элементный набор будет часто встречающимся тогда и только тогда, </w:t>
      </w:r>
      <w:r w:rsidRPr="00FA652D">
        <w:rPr>
          <w:rFonts w:ascii="Arial" w:eastAsia="Times New Roman" w:hAnsi="Arial" w:cs="Arial"/>
          <w:color w:val="000000"/>
          <w:sz w:val="24"/>
          <w:szCs w:val="24"/>
          <w:lang w:eastAsia="ru-RU"/>
        </w:rPr>
        <w:br/>
        <w:t>когда все его (k-1)-элементные подмножества будут часто встречающимися.</w:t>
      </w:r>
      <w:r w:rsidRPr="00FA652D">
        <w:rPr>
          <w:rFonts w:ascii="Arial" w:eastAsia="Times New Roman" w:hAnsi="Arial" w:cs="Arial"/>
          <w:color w:val="000000"/>
          <w:sz w:val="24"/>
          <w:szCs w:val="24"/>
          <w:lang w:eastAsia="ru-RU"/>
        </w:rPr>
        <w:br/>
      </w:r>
      <w:r w:rsidRPr="00FA652D">
        <w:rPr>
          <w:rFonts w:ascii="Arial" w:eastAsia="Times New Roman" w:hAnsi="Arial" w:cs="Arial"/>
          <w:color w:val="000000"/>
          <w:sz w:val="24"/>
          <w:szCs w:val="24"/>
          <w:lang w:eastAsia="ru-RU"/>
        </w:rPr>
        <w:br/>
        <w:t>Все возможные наборы элементов из I можно представить в виде решетки, начинающейся с пустого множества, затем </w:t>
      </w:r>
      <w:r w:rsidRPr="00FA652D">
        <w:rPr>
          <w:rFonts w:ascii="Arial" w:eastAsia="Times New Roman" w:hAnsi="Arial" w:cs="Arial"/>
          <w:color w:val="000000"/>
          <w:sz w:val="24"/>
          <w:szCs w:val="24"/>
          <w:lang w:eastAsia="ru-RU"/>
        </w:rPr>
        <w:br/>
        <w:t>на 1 уровне 1-элементные наборы, на 2-м – 2-элементные и т.д. На k уровне представлены k-элементные наборы, </w:t>
      </w:r>
      <w:r w:rsidRPr="00FA652D">
        <w:rPr>
          <w:rFonts w:ascii="Arial" w:eastAsia="Times New Roman" w:hAnsi="Arial" w:cs="Arial"/>
          <w:color w:val="000000"/>
          <w:sz w:val="24"/>
          <w:szCs w:val="24"/>
          <w:lang w:eastAsia="ru-RU"/>
        </w:rPr>
        <w:br/>
        <w:t>связанные со всеми своими (k-1)-элементными подмножествами.</w:t>
      </w:r>
      <w:r w:rsidRPr="00FA652D">
        <w:rPr>
          <w:rFonts w:ascii="Arial" w:eastAsia="Times New Roman" w:hAnsi="Arial" w:cs="Arial"/>
          <w:color w:val="000000"/>
          <w:sz w:val="24"/>
          <w:szCs w:val="24"/>
          <w:lang w:eastAsia="ru-RU"/>
        </w:rPr>
        <w:br/>
      </w:r>
      <w:r w:rsidRPr="00FA652D">
        <w:rPr>
          <w:rFonts w:ascii="Arial" w:eastAsia="Times New Roman" w:hAnsi="Arial" w:cs="Arial"/>
          <w:color w:val="000000"/>
          <w:sz w:val="24"/>
          <w:szCs w:val="24"/>
          <w:lang w:eastAsia="ru-RU"/>
        </w:rPr>
        <w:br/>
      </w:r>
      <w:r w:rsidRPr="00FA652D">
        <w:rPr>
          <w:rFonts w:ascii="Arial" w:eastAsia="Times New Roman" w:hAnsi="Arial" w:cs="Arial"/>
          <w:color w:val="000000"/>
          <w:sz w:val="24"/>
          <w:szCs w:val="24"/>
          <w:lang w:eastAsia="ru-RU"/>
        </w:rPr>
        <w:lastRenderedPageBreak/>
        <w:t>Рассмотрим рисунок, иллюстрирующий набор элементов I – {A, B, C, D}. </w:t>
      </w:r>
      <w:r w:rsidRPr="00FA652D">
        <w:rPr>
          <w:rFonts w:ascii="Arial" w:eastAsia="Times New Roman" w:hAnsi="Arial" w:cs="Arial"/>
          <w:color w:val="000000"/>
          <w:sz w:val="24"/>
          <w:szCs w:val="24"/>
          <w:lang w:eastAsia="ru-RU"/>
        </w:rPr>
        <w:br/>
        <w:t>Предположим, что набор из элементов {A, B} имеет поддержку ниже заданного порога и, соответственно, не является часто встречающимся. </w:t>
      </w:r>
      <w:r w:rsidRPr="00FA652D">
        <w:rPr>
          <w:rFonts w:ascii="Arial" w:eastAsia="Times New Roman" w:hAnsi="Arial" w:cs="Arial"/>
          <w:color w:val="000000"/>
          <w:sz w:val="24"/>
          <w:szCs w:val="24"/>
          <w:lang w:eastAsia="ru-RU"/>
        </w:rPr>
        <w:br/>
        <w:t>Тогда, согласно свойству анти-монотонности, все его супермножества также не являются часто встречающимися и отбрасываются. </w:t>
      </w:r>
      <w:r w:rsidRPr="00FA652D">
        <w:rPr>
          <w:rFonts w:ascii="Arial" w:eastAsia="Times New Roman" w:hAnsi="Arial" w:cs="Arial"/>
          <w:color w:val="000000"/>
          <w:sz w:val="24"/>
          <w:szCs w:val="24"/>
          <w:lang w:eastAsia="ru-RU"/>
        </w:rPr>
        <w:br/>
        <w:t>Вся эта ветвь, начиная с {A, B}, выделена фоном. Использование этой эвристики позволяет существенно сократить пространство поиска.</w:t>
      </w:r>
      <w:r w:rsidRPr="00FA652D">
        <w:rPr>
          <w:rFonts w:ascii="Arial" w:eastAsia="Times New Roman" w:hAnsi="Arial" w:cs="Arial"/>
          <w:color w:val="000000"/>
          <w:sz w:val="24"/>
          <w:szCs w:val="24"/>
          <w:lang w:eastAsia="ru-RU"/>
        </w:rPr>
        <w:br/>
      </w:r>
      <w:r>
        <w:rPr>
          <w:rFonts w:ascii="Arial" w:eastAsia="Times New Roman" w:hAnsi="Arial" w:cs="Arial"/>
          <w:noProof/>
          <w:color w:val="800080"/>
          <w:sz w:val="24"/>
          <w:szCs w:val="24"/>
          <w:lang w:eastAsia="ru-RU"/>
        </w:rPr>
        <w:drawing>
          <wp:inline distT="0" distB="0" distL="0" distR="0">
            <wp:extent cx="3355975" cy="2673985"/>
            <wp:effectExtent l="0" t="0" r="0" b="0"/>
            <wp:docPr id="6" name="Рисунок 6" descr="Иллюстрация свойства анти-монотонности.">
              <a:hlinkClick xmlns:a="http://schemas.openxmlformats.org/drawingml/2006/main" r:id="rId20" tooltip="&quot;Иллюстрация свойства анти-монотонно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ллюстрация свойства анти-монотонности.">
                      <a:hlinkClick r:id="rId20" tooltip="&quot;Иллюстрация свойства анти-монотонности.&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55975" cy="2673985"/>
                    </a:xfrm>
                    <a:prstGeom prst="rect">
                      <a:avLst/>
                    </a:prstGeom>
                    <a:noFill/>
                    <a:ln>
                      <a:noFill/>
                    </a:ln>
                  </pic:spPr>
                </pic:pic>
              </a:graphicData>
            </a:graphic>
          </wp:inline>
        </w:drawing>
      </w:r>
    </w:p>
    <w:p w:rsidR="00FA652D" w:rsidRPr="00FA652D" w:rsidRDefault="00FA652D" w:rsidP="00FA652D">
      <w:pPr>
        <w:spacing w:before="100" w:beforeAutospacing="1" w:after="100" w:afterAutospacing="1" w:line="240" w:lineRule="auto"/>
        <w:outlineLvl w:val="2"/>
        <w:rPr>
          <w:rFonts w:ascii="Bookman Old Style" w:eastAsia="Times New Roman" w:hAnsi="Bookman Old Style" w:cs="Times New Roman"/>
          <w:b/>
          <w:bCs/>
          <w:color w:val="000080"/>
          <w:sz w:val="27"/>
          <w:szCs w:val="27"/>
          <w:lang w:eastAsia="ru-RU"/>
        </w:rPr>
      </w:pPr>
      <w:bookmarkStart w:id="4" w:name=".D0.9E.D0.BF.D0.B8.D1.81.D0.B0.D0.BD.D0."/>
      <w:bookmarkEnd w:id="4"/>
      <w:r w:rsidRPr="00FA652D">
        <w:rPr>
          <w:rFonts w:ascii="Bookman Old Style" w:eastAsia="Times New Roman" w:hAnsi="Bookman Old Style" w:cs="Times New Roman"/>
          <w:b/>
          <w:bCs/>
          <w:color w:val="000080"/>
          <w:sz w:val="27"/>
          <w:szCs w:val="27"/>
          <w:lang w:eastAsia="ru-RU"/>
        </w:rPr>
        <w:t>Описание алгоритма</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Алгоритм Apriori определяет часто встречающиеся наборы за несколько этапов.</w:t>
      </w:r>
      <w:r w:rsidRPr="00FA652D">
        <w:rPr>
          <w:rFonts w:ascii="Arial" w:eastAsia="Times New Roman" w:hAnsi="Arial" w:cs="Arial"/>
          <w:color w:val="000000"/>
          <w:sz w:val="24"/>
          <w:szCs w:val="24"/>
          <w:lang w:eastAsia="ru-RU"/>
        </w:rPr>
        <w:br/>
        <w:t>На i-ом этапе определяются все часто встречающиеся i-элементные наборы. Каждый этап состоит из двух шагов:</w:t>
      </w:r>
    </w:p>
    <w:p w:rsidR="00FA652D" w:rsidRPr="00FA652D" w:rsidRDefault="00FA652D" w:rsidP="00FA652D">
      <w:pPr>
        <w:numPr>
          <w:ilvl w:val="0"/>
          <w:numId w:val="4"/>
        </w:numPr>
        <w:spacing w:before="100" w:beforeAutospacing="1" w:after="100" w:afterAutospacing="1" w:line="240" w:lineRule="auto"/>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формирование кандидатов (candidate generation);</w:t>
      </w:r>
    </w:p>
    <w:p w:rsidR="00FA652D" w:rsidRPr="00FA652D" w:rsidRDefault="00FA652D" w:rsidP="00FA652D">
      <w:pPr>
        <w:numPr>
          <w:ilvl w:val="0"/>
          <w:numId w:val="4"/>
        </w:numPr>
        <w:spacing w:before="100" w:beforeAutospacing="1" w:after="100" w:afterAutospacing="1" w:line="240" w:lineRule="auto"/>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подсчет поддержки кандидатов (candidate counting).</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br/>
        <w:t>Рассмотрим i-ый этап. На шаге формирования кандидатов алгоритм создает множество кандидатов из i-элементных наборов,</w:t>
      </w:r>
      <w:r w:rsidRPr="00FA652D">
        <w:rPr>
          <w:rFonts w:ascii="Arial" w:eastAsia="Times New Roman" w:hAnsi="Arial" w:cs="Arial"/>
          <w:color w:val="000000"/>
          <w:sz w:val="24"/>
          <w:szCs w:val="24"/>
          <w:lang w:eastAsia="ru-RU"/>
        </w:rPr>
        <w:br/>
        <w:t>чья поддержка пока не вычисляется. На шаге подсчета кандидатов алгоритм сканирует множество транзакций,</w:t>
      </w:r>
      <w:r w:rsidRPr="00FA652D">
        <w:rPr>
          <w:rFonts w:ascii="Arial" w:eastAsia="Times New Roman" w:hAnsi="Arial" w:cs="Arial"/>
          <w:color w:val="000000"/>
          <w:sz w:val="24"/>
          <w:szCs w:val="24"/>
          <w:lang w:eastAsia="ru-RU"/>
        </w:rPr>
        <w:br/>
        <w:t>вычисляя поддержку наборов-кандидатов. После сканирования отбрасываются кандидаты, поддержка которых меньше</w:t>
      </w:r>
      <w:r w:rsidRPr="00FA652D">
        <w:rPr>
          <w:rFonts w:ascii="Arial" w:eastAsia="Times New Roman" w:hAnsi="Arial" w:cs="Arial"/>
          <w:color w:val="000000"/>
          <w:sz w:val="24"/>
          <w:szCs w:val="24"/>
          <w:lang w:eastAsia="ru-RU"/>
        </w:rPr>
        <w:br/>
        <w:t>определенного пользователем минимума, и сохраняются только часто встречающиеся i-элементные наборы.</w:t>
      </w:r>
      <w:r w:rsidRPr="00FA652D">
        <w:rPr>
          <w:rFonts w:ascii="Arial" w:eastAsia="Times New Roman" w:hAnsi="Arial" w:cs="Arial"/>
          <w:color w:val="000000"/>
          <w:sz w:val="24"/>
          <w:szCs w:val="24"/>
          <w:lang w:eastAsia="ru-RU"/>
        </w:rPr>
        <w:br/>
        <w:t>Во время первого этапа выбранное множество наборов-кандидатов содержит все одно-элементные частые наборы.</w:t>
      </w:r>
      <w:r w:rsidRPr="00FA652D">
        <w:rPr>
          <w:rFonts w:ascii="Arial" w:eastAsia="Times New Roman" w:hAnsi="Arial" w:cs="Arial"/>
          <w:color w:val="000000"/>
          <w:sz w:val="24"/>
          <w:szCs w:val="24"/>
          <w:lang w:eastAsia="ru-RU"/>
        </w:rPr>
        <w:br/>
        <w:t>Алгоритм вычисляет их поддержку во время шага подсчёта поддержки кандидатов.</w:t>
      </w:r>
      <w:r w:rsidRPr="00FA652D">
        <w:rPr>
          <w:rFonts w:ascii="Arial" w:eastAsia="Times New Roman" w:hAnsi="Arial" w:cs="Arial"/>
          <w:color w:val="000000"/>
          <w:sz w:val="24"/>
          <w:szCs w:val="24"/>
          <w:lang w:eastAsia="ru-RU"/>
        </w:rPr>
        <w:br/>
        <w:t>Описанный алгоритм можно записать в виде следующего псевдокода:</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  1. L1 = {часто встречающиеся 1-элементные наборы}</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  2. для (k=2; Lk-1 &lt;&gt; ; k++) {</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  3.   Ck = Apriorigen(Lk-1) // генерация кандидатов</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  4.   для всех транзакций t T {</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  5.     Ct = subset(Ck, t) // удаление избыточных правил</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lastRenderedPageBreak/>
        <w:t xml:space="preserve">  6.     для всех кандидатов c Ct</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  7.        c.count ++</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  8.     }</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  9.     Lk = { c </w:t>
      </w:r>
      <w:r>
        <w:rPr>
          <w:rFonts w:ascii="Courier New" w:eastAsia="Times New Roman" w:hAnsi="Courier New" w:cs="Courier New"/>
          <w:noProof/>
          <w:color w:val="A52A2A"/>
          <w:sz w:val="24"/>
          <w:szCs w:val="24"/>
          <w:lang w:eastAsia="ru-RU"/>
        </w:rPr>
        <w:drawing>
          <wp:inline distT="0" distB="0" distL="0" distR="0">
            <wp:extent cx="86360" cy="94615"/>
            <wp:effectExtent l="0" t="0" r="8890" b="635"/>
            <wp:docPr id="5" name="Рисунок 5" desc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360" cy="94615"/>
                    </a:xfrm>
                    <a:prstGeom prst="rect">
                      <a:avLst/>
                    </a:prstGeom>
                    <a:noFill/>
                    <a:ln>
                      <a:noFill/>
                    </a:ln>
                  </pic:spPr>
                </pic:pic>
              </a:graphicData>
            </a:graphic>
          </wp:inline>
        </w:drawing>
      </w:r>
      <w:r w:rsidRPr="00FA652D">
        <w:rPr>
          <w:rFonts w:ascii="Courier New" w:eastAsia="Times New Roman" w:hAnsi="Courier New" w:cs="Courier New"/>
          <w:color w:val="A52A2A"/>
          <w:sz w:val="24"/>
          <w:szCs w:val="24"/>
          <w:lang w:eastAsia="ru-RU"/>
        </w:rPr>
        <w:t xml:space="preserve"> Ck | c.count &gt;= minsupport} // отбор кандидатов</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 10.   }</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 11. Результат </w:t>
      </w:r>
      <w:r>
        <w:rPr>
          <w:rFonts w:ascii="Courier New" w:eastAsia="Times New Roman" w:hAnsi="Courier New" w:cs="Courier New"/>
          <w:noProof/>
          <w:color w:val="A52A2A"/>
          <w:sz w:val="24"/>
          <w:szCs w:val="24"/>
          <w:lang w:eastAsia="ru-RU"/>
        </w:rPr>
        <w:drawing>
          <wp:inline distT="0" distB="0" distL="0" distR="0">
            <wp:extent cx="336550" cy="276225"/>
            <wp:effectExtent l="0" t="0" r="6350" b="9525"/>
            <wp:docPr id="4" name="Рисунок 4" descr="\bigcup_k 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igcup_k L_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6550" cy="276225"/>
                    </a:xfrm>
                    <a:prstGeom prst="rect">
                      <a:avLst/>
                    </a:prstGeom>
                    <a:noFill/>
                    <a:ln>
                      <a:noFill/>
                    </a:ln>
                  </pic:spPr>
                </pic:pic>
              </a:graphicData>
            </a:graphic>
          </wp:inline>
        </w:drawing>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Обозначения, используемые в алгоритме:</w:t>
      </w:r>
    </w:p>
    <w:p w:rsidR="00FA652D" w:rsidRPr="00FA652D" w:rsidRDefault="00FA652D" w:rsidP="00FA652D">
      <w:pPr>
        <w:numPr>
          <w:ilvl w:val="0"/>
          <w:numId w:val="5"/>
        </w:numPr>
        <w:spacing w:before="100" w:beforeAutospacing="1" w:after="100" w:afterAutospacing="1" w:line="240" w:lineRule="auto"/>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Lk - множество k-элементных наборов, чья поддержка не меньше заданной пользователем. Каждый член множества имеет набор упорядоченных (</w:t>
      </w:r>
      <w:r w:rsidRPr="00FA652D">
        <w:rPr>
          <w:rFonts w:ascii="Arial" w:eastAsia="Times New Roman" w:hAnsi="Arial" w:cs="Arial"/>
          <w:i/>
          <w:iCs/>
          <w:color w:val="000000"/>
          <w:sz w:val="24"/>
          <w:szCs w:val="24"/>
          <w:lang w:eastAsia="ru-RU"/>
        </w:rPr>
        <w:t>i</w:t>
      </w:r>
      <w:r w:rsidRPr="00FA652D">
        <w:rPr>
          <w:rFonts w:ascii="Arial" w:eastAsia="Times New Roman" w:hAnsi="Arial" w:cs="Arial"/>
          <w:i/>
          <w:iCs/>
          <w:color w:val="000000"/>
          <w:sz w:val="24"/>
          <w:szCs w:val="24"/>
          <w:vertAlign w:val="subscript"/>
          <w:lang w:eastAsia="ru-RU"/>
        </w:rPr>
        <w:t>j</w:t>
      </w:r>
      <w:r w:rsidRPr="00FA652D">
        <w:rPr>
          <w:rFonts w:ascii="Arial" w:eastAsia="Times New Roman" w:hAnsi="Arial" w:cs="Arial"/>
          <w:color w:val="000000"/>
          <w:sz w:val="24"/>
          <w:szCs w:val="24"/>
          <w:lang w:eastAsia="ru-RU"/>
        </w:rPr>
        <w:t> &lt; </w:t>
      </w:r>
      <w:r w:rsidRPr="00FA652D">
        <w:rPr>
          <w:rFonts w:ascii="Arial" w:eastAsia="Times New Roman" w:hAnsi="Arial" w:cs="Arial"/>
          <w:i/>
          <w:iCs/>
          <w:color w:val="000000"/>
          <w:sz w:val="24"/>
          <w:szCs w:val="24"/>
          <w:lang w:eastAsia="ru-RU"/>
        </w:rPr>
        <w:t>i</w:t>
      </w:r>
      <w:r w:rsidRPr="00FA652D">
        <w:rPr>
          <w:rFonts w:ascii="Arial" w:eastAsia="Times New Roman" w:hAnsi="Arial" w:cs="Arial"/>
          <w:i/>
          <w:iCs/>
          <w:color w:val="000000"/>
          <w:sz w:val="24"/>
          <w:szCs w:val="24"/>
          <w:vertAlign w:val="subscript"/>
          <w:lang w:eastAsia="ru-RU"/>
        </w:rPr>
        <w:t>p</w:t>
      </w:r>
      <w:r w:rsidRPr="00FA652D">
        <w:rPr>
          <w:rFonts w:ascii="Arial" w:eastAsia="Times New Roman" w:hAnsi="Arial" w:cs="Arial"/>
          <w:color w:val="000000"/>
          <w:sz w:val="24"/>
          <w:szCs w:val="24"/>
          <w:lang w:eastAsia="ru-RU"/>
        </w:rPr>
        <w:t> если j &lt; p) элементов F и значение поддержки набора </w:t>
      </w:r>
      <w:r w:rsidRPr="00FA652D">
        <w:rPr>
          <w:rFonts w:ascii="Arial" w:eastAsia="Times New Roman" w:hAnsi="Arial" w:cs="Arial"/>
          <w:i/>
          <w:iCs/>
          <w:color w:val="000000"/>
          <w:sz w:val="24"/>
          <w:szCs w:val="24"/>
          <w:lang w:eastAsia="ru-RU"/>
        </w:rPr>
        <w:t>Supp</w:t>
      </w:r>
      <w:r w:rsidRPr="00FA652D">
        <w:rPr>
          <w:rFonts w:ascii="Arial" w:eastAsia="Times New Roman" w:hAnsi="Arial" w:cs="Arial"/>
          <w:i/>
          <w:iCs/>
          <w:color w:val="000000"/>
          <w:sz w:val="24"/>
          <w:szCs w:val="24"/>
          <w:vertAlign w:val="subscript"/>
          <w:lang w:eastAsia="ru-RU"/>
        </w:rPr>
        <w:t>F</w:t>
      </w:r>
      <w:r w:rsidRPr="00FA652D">
        <w:rPr>
          <w:rFonts w:ascii="Arial" w:eastAsia="Times New Roman" w:hAnsi="Arial" w:cs="Arial"/>
          <w:color w:val="000000"/>
          <w:sz w:val="24"/>
          <w:szCs w:val="24"/>
          <w:lang w:eastAsia="ru-RU"/>
        </w:rPr>
        <w:t> &gt; </w:t>
      </w:r>
      <w:r w:rsidRPr="00FA652D">
        <w:rPr>
          <w:rFonts w:ascii="Arial" w:eastAsia="Times New Roman" w:hAnsi="Arial" w:cs="Arial"/>
          <w:i/>
          <w:iCs/>
          <w:color w:val="000000"/>
          <w:sz w:val="24"/>
          <w:szCs w:val="24"/>
          <w:lang w:eastAsia="ru-RU"/>
        </w:rPr>
        <w:t>Supp</w:t>
      </w:r>
      <w:r w:rsidRPr="00FA652D">
        <w:rPr>
          <w:rFonts w:ascii="Arial" w:eastAsia="Times New Roman" w:hAnsi="Arial" w:cs="Arial"/>
          <w:i/>
          <w:iCs/>
          <w:color w:val="000000"/>
          <w:sz w:val="24"/>
          <w:szCs w:val="24"/>
          <w:vertAlign w:val="subscript"/>
          <w:lang w:eastAsia="ru-RU"/>
        </w:rPr>
        <w:t>min</w:t>
      </w:r>
      <w:r w:rsidRPr="00FA652D">
        <w:rPr>
          <w:rFonts w:ascii="Arial" w:eastAsia="Times New Roman" w:hAnsi="Arial" w:cs="Arial"/>
          <w:color w:val="000000"/>
          <w:sz w:val="24"/>
          <w:szCs w:val="24"/>
          <w:lang w:eastAsia="ru-RU"/>
        </w:rPr>
        <w:t>:</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i/>
          <w:iCs/>
          <w:color w:val="000000"/>
          <w:sz w:val="24"/>
          <w:szCs w:val="24"/>
          <w:lang w:eastAsia="ru-RU"/>
        </w:rPr>
        <w:t>L</w:t>
      </w:r>
      <w:r w:rsidRPr="00FA652D">
        <w:rPr>
          <w:rFonts w:ascii="Arial" w:eastAsia="Times New Roman" w:hAnsi="Arial" w:cs="Arial"/>
          <w:i/>
          <w:iCs/>
          <w:color w:val="000000"/>
          <w:sz w:val="24"/>
          <w:szCs w:val="24"/>
          <w:vertAlign w:val="subscript"/>
          <w:lang w:eastAsia="ru-RU"/>
        </w:rPr>
        <w:t>k</w:t>
      </w:r>
      <w:r w:rsidRPr="00FA652D">
        <w:rPr>
          <w:rFonts w:ascii="Arial" w:eastAsia="Times New Roman" w:hAnsi="Arial" w:cs="Arial"/>
          <w:color w:val="000000"/>
          <w:sz w:val="24"/>
          <w:szCs w:val="24"/>
          <w:lang w:eastAsia="ru-RU"/>
        </w:rPr>
        <w:t> = {(</w:t>
      </w:r>
      <w:r w:rsidRPr="00FA652D">
        <w:rPr>
          <w:rFonts w:ascii="Arial" w:eastAsia="Times New Roman" w:hAnsi="Arial" w:cs="Arial"/>
          <w:i/>
          <w:iCs/>
          <w:color w:val="000000"/>
          <w:sz w:val="24"/>
          <w:szCs w:val="24"/>
          <w:lang w:eastAsia="ru-RU"/>
        </w:rPr>
        <w:t>F</w:t>
      </w:r>
      <w:r w:rsidRPr="00FA652D">
        <w:rPr>
          <w:rFonts w:ascii="Arial" w:eastAsia="Times New Roman" w:hAnsi="Arial" w:cs="Arial"/>
          <w:color w:val="000000"/>
          <w:sz w:val="24"/>
          <w:szCs w:val="24"/>
          <w:vertAlign w:val="subscript"/>
          <w:lang w:eastAsia="ru-RU"/>
        </w:rPr>
        <w:t>1</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Supp</w:t>
      </w:r>
      <w:r w:rsidRPr="00FA652D">
        <w:rPr>
          <w:rFonts w:ascii="Arial" w:eastAsia="Times New Roman" w:hAnsi="Arial" w:cs="Arial"/>
          <w:color w:val="000000"/>
          <w:sz w:val="24"/>
          <w:szCs w:val="24"/>
          <w:vertAlign w:val="subscript"/>
          <w:lang w:eastAsia="ru-RU"/>
        </w:rPr>
        <w:t>1</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F</w:t>
      </w:r>
      <w:r w:rsidRPr="00FA652D">
        <w:rPr>
          <w:rFonts w:ascii="Arial" w:eastAsia="Times New Roman" w:hAnsi="Arial" w:cs="Arial"/>
          <w:color w:val="000000"/>
          <w:sz w:val="24"/>
          <w:szCs w:val="24"/>
          <w:vertAlign w:val="subscript"/>
          <w:lang w:eastAsia="ru-RU"/>
        </w:rPr>
        <w:t>2</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Supp</w:t>
      </w:r>
      <w:r w:rsidRPr="00FA652D">
        <w:rPr>
          <w:rFonts w:ascii="Arial" w:eastAsia="Times New Roman" w:hAnsi="Arial" w:cs="Arial"/>
          <w:color w:val="000000"/>
          <w:sz w:val="24"/>
          <w:szCs w:val="24"/>
          <w:vertAlign w:val="subscript"/>
          <w:lang w:eastAsia="ru-RU"/>
        </w:rPr>
        <w:t>2</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F</w:t>
      </w:r>
      <w:r w:rsidRPr="00FA652D">
        <w:rPr>
          <w:rFonts w:ascii="Arial" w:eastAsia="Times New Roman" w:hAnsi="Arial" w:cs="Arial"/>
          <w:i/>
          <w:iCs/>
          <w:color w:val="000000"/>
          <w:sz w:val="24"/>
          <w:szCs w:val="24"/>
          <w:vertAlign w:val="subscript"/>
          <w:lang w:eastAsia="ru-RU"/>
        </w:rPr>
        <w:t>q</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Supp</w:t>
      </w:r>
      <w:r w:rsidRPr="00FA652D">
        <w:rPr>
          <w:rFonts w:ascii="Arial" w:eastAsia="Times New Roman" w:hAnsi="Arial" w:cs="Arial"/>
          <w:i/>
          <w:iCs/>
          <w:color w:val="000000"/>
          <w:sz w:val="24"/>
          <w:szCs w:val="24"/>
          <w:vertAlign w:val="subscript"/>
          <w:lang w:eastAsia="ru-RU"/>
        </w:rPr>
        <w:t>q</w:t>
      </w:r>
      <w:r w:rsidRPr="00FA652D">
        <w:rPr>
          <w:rFonts w:ascii="Arial" w:eastAsia="Times New Roman" w:hAnsi="Arial" w:cs="Arial"/>
          <w:color w:val="000000"/>
          <w:sz w:val="24"/>
          <w:szCs w:val="24"/>
          <w:lang w:eastAsia="ru-RU"/>
        </w:rPr>
        <w:t>)},</w:t>
      </w:r>
      <w:r w:rsidRPr="00FA652D">
        <w:rPr>
          <w:rFonts w:ascii="Arial" w:eastAsia="Times New Roman" w:hAnsi="Arial" w:cs="Arial"/>
          <w:color w:val="000000"/>
          <w:sz w:val="24"/>
          <w:szCs w:val="24"/>
          <w:lang w:eastAsia="ru-RU"/>
        </w:rPr>
        <w:br/>
        <w:t>где </w:t>
      </w:r>
      <w:r w:rsidRPr="00FA652D">
        <w:rPr>
          <w:rFonts w:ascii="Arial" w:eastAsia="Times New Roman" w:hAnsi="Arial" w:cs="Arial"/>
          <w:i/>
          <w:iCs/>
          <w:color w:val="000000"/>
          <w:sz w:val="24"/>
          <w:szCs w:val="24"/>
          <w:lang w:eastAsia="ru-RU"/>
        </w:rPr>
        <w:t>F</w:t>
      </w:r>
      <w:r w:rsidRPr="00FA652D">
        <w:rPr>
          <w:rFonts w:ascii="Arial" w:eastAsia="Times New Roman" w:hAnsi="Arial" w:cs="Arial"/>
          <w:i/>
          <w:iCs/>
          <w:color w:val="000000"/>
          <w:sz w:val="24"/>
          <w:szCs w:val="24"/>
          <w:vertAlign w:val="subscript"/>
          <w:lang w:eastAsia="ru-RU"/>
        </w:rPr>
        <w:t>j</w:t>
      </w:r>
      <w:r w:rsidRPr="00FA652D">
        <w:rPr>
          <w:rFonts w:ascii="Arial" w:eastAsia="Times New Roman" w:hAnsi="Arial" w:cs="Arial"/>
          <w:color w:val="000000"/>
          <w:sz w:val="24"/>
          <w:szCs w:val="24"/>
          <w:lang w:eastAsia="ru-RU"/>
        </w:rPr>
        <w:t> = {</w:t>
      </w:r>
      <w:r w:rsidRPr="00FA652D">
        <w:rPr>
          <w:rFonts w:ascii="Arial" w:eastAsia="Times New Roman" w:hAnsi="Arial" w:cs="Arial"/>
          <w:i/>
          <w:iCs/>
          <w:color w:val="000000"/>
          <w:sz w:val="24"/>
          <w:szCs w:val="24"/>
          <w:lang w:eastAsia="ru-RU"/>
        </w:rPr>
        <w:t>i</w:t>
      </w:r>
      <w:r w:rsidRPr="00FA652D">
        <w:rPr>
          <w:rFonts w:ascii="Arial" w:eastAsia="Times New Roman" w:hAnsi="Arial" w:cs="Arial"/>
          <w:color w:val="000000"/>
          <w:sz w:val="24"/>
          <w:szCs w:val="24"/>
          <w:vertAlign w:val="subscript"/>
          <w:lang w:eastAsia="ru-RU"/>
        </w:rPr>
        <w:t>1</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i</w:t>
      </w:r>
      <w:r w:rsidRPr="00FA652D">
        <w:rPr>
          <w:rFonts w:ascii="Arial" w:eastAsia="Times New Roman" w:hAnsi="Arial" w:cs="Arial"/>
          <w:color w:val="000000"/>
          <w:sz w:val="24"/>
          <w:szCs w:val="24"/>
          <w:vertAlign w:val="subscript"/>
          <w:lang w:eastAsia="ru-RU"/>
        </w:rPr>
        <w:t>2</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i</w:t>
      </w:r>
      <w:r w:rsidRPr="00FA652D">
        <w:rPr>
          <w:rFonts w:ascii="Arial" w:eastAsia="Times New Roman" w:hAnsi="Arial" w:cs="Arial"/>
          <w:i/>
          <w:iCs/>
          <w:color w:val="000000"/>
          <w:sz w:val="24"/>
          <w:szCs w:val="24"/>
          <w:vertAlign w:val="subscript"/>
          <w:lang w:eastAsia="ru-RU"/>
        </w:rPr>
        <w:t>k</w:t>
      </w:r>
      <w:r w:rsidRPr="00FA652D">
        <w:rPr>
          <w:rFonts w:ascii="Arial" w:eastAsia="Times New Roman" w:hAnsi="Arial" w:cs="Arial"/>
          <w:color w:val="000000"/>
          <w:sz w:val="24"/>
          <w:szCs w:val="24"/>
          <w:lang w:eastAsia="ru-RU"/>
        </w:rPr>
        <w:t>};</w:t>
      </w:r>
    </w:p>
    <w:p w:rsidR="00FA652D" w:rsidRPr="00FA652D" w:rsidRDefault="00FA652D" w:rsidP="00FA652D">
      <w:pPr>
        <w:numPr>
          <w:ilvl w:val="0"/>
          <w:numId w:val="6"/>
        </w:numPr>
        <w:spacing w:before="100" w:beforeAutospacing="1" w:after="100" w:afterAutospacing="1" w:line="240" w:lineRule="auto"/>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Ck - множество кандидатов k-элементных наборов потенциально частых. Каждый член множества имеет набор упорядоченных (</w:t>
      </w:r>
      <w:r w:rsidRPr="00FA652D">
        <w:rPr>
          <w:rFonts w:ascii="Arial" w:eastAsia="Times New Roman" w:hAnsi="Arial" w:cs="Arial"/>
          <w:i/>
          <w:iCs/>
          <w:color w:val="000000"/>
          <w:sz w:val="24"/>
          <w:szCs w:val="24"/>
          <w:lang w:eastAsia="ru-RU"/>
        </w:rPr>
        <w:t>i</w:t>
      </w:r>
      <w:r w:rsidRPr="00FA652D">
        <w:rPr>
          <w:rFonts w:ascii="Arial" w:eastAsia="Times New Roman" w:hAnsi="Arial" w:cs="Arial"/>
          <w:i/>
          <w:iCs/>
          <w:color w:val="000000"/>
          <w:sz w:val="24"/>
          <w:szCs w:val="24"/>
          <w:vertAlign w:val="subscript"/>
          <w:lang w:eastAsia="ru-RU"/>
        </w:rPr>
        <w:t>j</w:t>
      </w:r>
      <w:r w:rsidRPr="00FA652D">
        <w:rPr>
          <w:rFonts w:ascii="Arial" w:eastAsia="Times New Roman" w:hAnsi="Arial" w:cs="Arial"/>
          <w:color w:val="000000"/>
          <w:sz w:val="24"/>
          <w:szCs w:val="24"/>
          <w:lang w:eastAsia="ru-RU"/>
        </w:rPr>
        <w:t> &lt; </w:t>
      </w:r>
      <w:r w:rsidRPr="00FA652D">
        <w:rPr>
          <w:rFonts w:ascii="Arial" w:eastAsia="Times New Roman" w:hAnsi="Arial" w:cs="Arial"/>
          <w:i/>
          <w:iCs/>
          <w:color w:val="000000"/>
          <w:sz w:val="24"/>
          <w:szCs w:val="24"/>
          <w:lang w:eastAsia="ru-RU"/>
        </w:rPr>
        <w:t>i</w:t>
      </w:r>
      <w:r w:rsidRPr="00FA652D">
        <w:rPr>
          <w:rFonts w:ascii="Arial" w:eastAsia="Times New Roman" w:hAnsi="Arial" w:cs="Arial"/>
          <w:i/>
          <w:iCs/>
          <w:color w:val="000000"/>
          <w:sz w:val="24"/>
          <w:szCs w:val="24"/>
          <w:vertAlign w:val="subscript"/>
          <w:lang w:eastAsia="ru-RU"/>
        </w:rPr>
        <w:t>p</w:t>
      </w:r>
      <w:r w:rsidRPr="00FA652D">
        <w:rPr>
          <w:rFonts w:ascii="Arial" w:eastAsia="Times New Roman" w:hAnsi="Arial" w:cs="Arial"/>
          <w:color w:val="000000"/>
          <w:sz w:val="24"/>
          <w:szCs w:val="24"/>
          <w:lang w:eastAsia="ru-RU"/>
        </w:rPr>
        <w:t> если j &lt; p) элементов F и значение поддержки набора Supp.</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Опишем данный алгоритм по шагам.</w:t>
      </w:r>
      <w:r w:rsidRPr="00FA652D">
        <w:rPr>
          <w:rFonts w:ascii="Arial" w:eastAsia="Times New Roman" w:hAnsi="Arial" w:cs="Arial"/>
          <w:color w:val="000000"/>
          <w:sz w:val="24"/>
          <w:szCs w:val="24"/>
          <w:lang w:eastAsia="ru-RU"/>
        </w:rPr>
        <w:br/>
      </w:r>
      <w:r w:rsidRPr="00FA652D">
        <w:rPr>
          <w:rFonts w:ascii="Arial" w:eastAsia="Times New Roman" w:hAnsi="Arial" w:cs="Arial"/>
          <w:b/>
          <w:bCs/>
          <w:color w:val="000000"/>
          <w:sz w:val="24"/>
          <w:szCs w:val="24"/>
          <w:lang w:eastAsia="ru-RU"/>
        </w:rPr>
        <w:t>Шаг 1.</w:t>
      </w:r>
      <w:r w:rsidRPr="00FA652D">
        <w:rPr>
          <w:rFonts w:ascii="Arial" w:eastAsia="Times New Roman" w:hAnsi="Arial" w:cs="Arial"/>
          <w:color w:val="000000"/>
          <w:sz w:val="24"/>
          <w:szCs w:val="24"/>
          <w:lang w:eastAsia="ru-RU"/>
        </w:rPr>
        <w:t> Присвоить k = 1 и выполнить отбор всех 1-элементных наборов, у которых поддержка больше минимально заданной пользователем </w:t>
      </w:r>
      <w:r w:rsidRPr="00FA652D">
        <w:rPr>
          <w:rFonts w:ascii="Arial" w:eastAsia="Times New Roman" w:hAnsi="Arial" w:cs="Arial"/>
          <w:i/>
          <w:iCs/>
          <w:color w:val="000000"/>
          <w:sz w:val="24"/>
          <w:szCs w:val="24"/>
          <w:lang w:eastAsia="ru-RU"/>
        </w:rPr>
        <w:t>Supp</w:t>
      </w:r>
      <w:r w:rsidRPr="00FA652D">
        <w:rPr>
          <w:rFonts w:ascii="Arial" w:eastAsia="Times New Roman" w:hAnsi="Arial" w:cs="Arial"/>
          <w:i/>
          <w:iCs/>
          <w:color w:val="000000"/>
          <w:sz w:val="24"/>
          <w:szCs w:val="24"/>
          <w:vertAlign w:val="subscript"/>
          <w:lang w:eastAsia="ru-RU"/>
        </w:rPr>
        <w:t>min</w:t>
      </w:r>
      <w:r w:rsidRPr="00FA652D">
        <w:rPr>
          <w:rFonts w:ascii="Arial" w:eastAsia="Times New Roman" w:hAnsi="Arial" w:cs="Arial"/>
          <w:color w:val="000000"/>
          <w:sz w:val="24"/>
          <w:szCs w:val="24"/>
          <w:lang w:eastAsia="ru-RU"/>
        </w:rPr>
        <w:t>.</w:t>
      </w:r>
      <w:r w:rsidRPr="00FA652D">
        <w:rPr>
          <w:rFonts w:ascii="Arial" w:eastAsia="Times New Roman" w:hAnsi="Arial" w:cs="Arial"/>
          <w:color w:val="000000"/>
          <w:sz w:val="24"/>
          <w:szCs w:val="24"/>
          <w:lang w:eastAsia="ru-RU"/>
        </w:rPr>
        <w:br/>
      </w:r>
      <w:r w:rsidRPr="00FA652D">
        <w:rPr>
          <w:rFonts w:ascii="Arial" w:eastAsia="Times New Roman" w:hAnsi="Arial" w:cs="Arial"/>
          <w:b/>
          <w:bCs/>
          <w:color w:val="000000"/>
          <w:sz w:val="24"/>
          <w:szCs w:val="24"/>
          <w:lang w:eastAsia="ru-RU"/>
        </w:rPr>
        <w:t>Шаг 2.</w:t>
      </w:r>
      <w:r w:rsidRPr="00FA652D">
        <w:rPr>
          <w:rFonts w:ascii="Arial" w:eastAsia="Times New Roman" w:hAnsi="Arial" w:cs="Arial"/>
          <w:color w:val="000000"/>
          <w:sz w:val="24"/>
          <w:szCs w:val="24"/>
          <w:lang w:eastAsia="ru-RU"/>
        </w:rPr>
        <w:t> k = k + 1.</w:t>
      </w:r>
      <w:r w:rsidRPr="00FA652D">
        <w:rPr>
          <w:rFonts w:ascii="Arial" w:eastAsia="Times New Roman" w:hAnsi="Arial" w:cs="Arial"/>
          <w:color w:val="000000"/>
          <w:sz w:val="24"/>
          <w:szCs w:val="24"/>
          <w:lang w:eastAsia="ru-RU"/>
        </w:rPr>
        <w:br/>
      </w:r>
      <w:r w:rsidRPr="00FA652D">
        <w:rPr>
          <w:rFonts w:ascii="Arial" w:eastAsia="Times New Roman" w:hAnsi="Arial" w:cs="Arial"/>
          <w:b/>
          <w:bCs/>
          <w:color w:val="000000"/>
          <w:sz w:val="24"/>
          <w:szCs w:val="24"/>
          <w:lang w:eastAsia="ru-RU"/>
        </w:rPr>
        <w:t>Шаг 3.</w:t>
      </w:r>
      <w:r w:rsidRPr="00FA652D">
        <w:rPr>
          <w:rFonts w:ascii="Arial" w:eastAsia="Times New Roman" w:hAnsi="Arial" w:cs="Arial"/>
          <w:color w:val="000000"/>
          <w:sz w:val="24"/>
          <w:szCs w:val="24"/>
          <w:lang w:eastAsia="ru-RU"/>
        </w:rPr>
        <w:t> Если не удается создавать k-элементные наборы, то завершить алгоритм, иначе выполнить следующий шаг.</w:t>
      </w:r>
      <w:r w:rsidRPr="00FA652D">
        <w:rPr>
          <w:rFonts w:ascii="Arial" w:eastAsia="Times New Roman" w:hAnsi="Arial" w:cs="Arial"/>
          <w:color w:val="000000"/>
          <w:sz w:val="24"/>
          <w:szCs w:val="24"/>
          <w:lang w:eastAsia="ru-RU"/>
        </w:rPr>
        <w:br/>
      </w:r>
      <w:r w:rsidRPr="00FA652D">
        <w:rPr>
          <w:rFonts w:ascii="Arial" w:eastAsia="Times New Roman" w:hAnsi="Arial" w:cs="Arial"/>
          <w:b/>
          <w:bCs/>
          <w:color w:val="000000"/>
          <w:sz w:val="24"/>
          <w:szCs w:val="24"/>
          <w:lang w:eastAsia="ru-RU"/>
        </w:rPr>
        <w:t>Шаг 4.</w:t>
      </w:r>
      <w:r w:rsidRPr="00FA652D">
        <w:rPr>
          <w:rFonts w:ascii="Arial" w:eastAsia="Times New Roman" w:hAnsi="Arial" w:cs="Arial"/>
          <w:color w:val="000000"/>
          <w:sz w:val="24"/>
          <w:szCs w:val="24"/>
          <w:lang w:eastAsia="ru-RU"/>
        </w:rPr>
        <w:t> Создать множество k-элементных наборов кандидатов из частых наборов. Для этого необходимо объединить в k-элементные кандидаты (k-1)-элементные частые наборы. Каждый кандидат </w:t>
      </w:r>
      <w:r>
        <w:rPr>
          <w:rFonts w:ascii="Arial" w:eastAsia="Times New Roman" w:hAnsi="Arial" w:cs="Arial"/>
          <w:noProof/>
          <w:color w:val="000000"/>
          <w:sz w:val="24"/>
          <w:szCs w:val="24"/>
          <w:lang w:eastAsia="ru-RU"/>
        </w:rPr>
        <w:drawing>
          <wp:inline distT="0" distB="0" distL="0" distR="0">
            <wp:extent cx="405130" cy="120650"/>
            <wp:effectExtent l="0" t="0" r="0" b="0"/>
            <wp:docPr id="3" name="Рисунок 3" descr="c \in C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 \in C_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5130" cy="120650"/>
                    </a:xfrm>
                    <a:prstGeom prst="rect">
                      <a:avLst/>
                    </a:prstGeom>
                    <a:noFill/>
                    <a:ln>
                      <a:noFill/>
                    </a:ln>
                  </pic:spPr>
                </pic:pic>
              </a:graphicData>
            </a:graphic>
          </wp:inline>
        </w:drawing>
      </w:r>
      <w:r w:rsidRPr="00FA652D">
        <w:rPr>
          <w:rFonts w:ascii="Arial" w:eastAsia="Times New Roman" w:hAnsi="Arial" w:cs="Arial"/>
          <w:color w:val="000000"/>
          <w:sz w:val="24"/>
          <w:szCs w:val="24"/>
          <w:lang w:eastAsia="ru-RU"/>
        </w:rPr>
        <w:t> будет формироваться путём добавления к (k-1)-элементному частому набору - p элемента из другого (k-1)-элементного частого набора - q. Причем добавляется последний элемент набора q, который по порядку выше, чем последний элемент набора p (</w:t>
      </w:r>
      <w:r w:rsidRPr="00FA652D">
        <w:rPr>
          <w:rFonts w:ascii="Arial" w:eastAsia="Times New Roman" w:hAnsi="Arial" w:cs="Arial"/>
          <w:i/>
          <w:iCs/>
          <w:color w:val="000000"/>
          <w:sz w:val="24"/>
          <w:szCs w:val="24"/>
          <w:lang w:eastAsia="ru-RU"/>
        </w:rPr>
        <w:t>p</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item</w:t>
      </w:r>
      <w:r w:rsidRPr="00FA652D">
        <w:rPr>
          <w:rFonts w:ascii="Arial" w:eastAsia="Times New Roman" w:hAnsi="Arial" w:cs="Arial"/>
          <w:i/>
          <w:iCs/>
          <w:color w:val="000000"/>
          <w:sz w:val="24"/>
          <w:szCs w:val="24"/>
          <w:vertAlign w:val="subscript"/>
          <w:lang w:eastAsia="ru-RU"/>
        </w:rPr>
        <w:t>k</w:t>
      </w:r>
      <w:r w:rsidRPr="00FA652D">
        <w:rPr>
          <w:rFonts w:ascii="Arial" w:eastAsia="Times New Roman" w:hAnsi="Arial" w:cs="Arial"/>
          <w:color w:val="000000"/>
          <w:sz w:val="24"/>
          <w:szCs w:val="24"/>
          <w:vertAlign w:val="subscript"/>
          <w:lang w:eastAsia="ru-RU"/>
        </w:rPr>
        <w:t> − 1</w:t>
      </w:r>
      <w:r w:rsidRPr="00FA652D">
        <w:rPr>
          <w:rFonts w:ascii="Arial" w:eastAsia="Times New Roman" w:hAnsi="Arial" w:cs="Arial"/>
          <w:color w:val="000000"/>
          <w:sz w:val="24"/>
          <w:szCs w:val="24"/>
          <w:lang w:eastAsia="ru-RU"/>
        </w:rPr>
        <w:t> &lt; </w:t>
      </w:r>
      <w:r w:rsidRPr="00FA652D">
        <w:rPr>
          <w:rFonts w:ascii="Arial" w:eastAsia="Times New Roman" w:hAnsi="Arial" w:cs="Arial"/>
          <w:i/>
          <w:iCs/>
          <w:color w:val="000000"/>
          <w:sz w:val="24"/>
          <w:szCs w:val="24"/>
          <w:lang w:eastAsia="ru-RU"/>
        </w:rPr>
        <w:t>q</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item</w:t>
      </w:r>
      <w:r w:rsidRPr="00FA652D">
        <w:rPr>
          <w:rFonts w:ascii="Arial" w:eastAsia="Times New Roman" w:hAnsi="Arial" w:cs="Arial"/>
          <w:i/>
          <w:iCs/>
          <w:color w:val="000000"/>
          <w:sz w:val="24"/>
          <w:szCs w:val="24"/>
          <w:vertAlign w:val="subscript"/>
          <w:lang w:eastAsia="ru-RU"/>
        </w:rPr>
        <w:t>k</w:t>
      </w:r>
      <w:r w:rsidRPr="00FA652D">
        <w:rPr>
          <w:rFonts w:ascii="Arial" w:eastAsia="Times New Roman" w:hAnsi="Arial" w:cs="Arial"/>
          <w:color w:val="000000"/>
          <w:sz w:val="24"/>
          <w:szCs w:val="24"/>
          <w:vertAlign w:val="subscript"/>
          <w:lang w:eastAsia="ru-RU"/>
        </w:rPr>
        <w:t> − 1</w:t>
      </w:r>
      <w:r w:rsidRPr="00FA652D">
        <w:rPr>
          <w:rFonts w:ascii="Arial" w:eastAsia="Times New Roman" w:hAnsi="Arial" w:cs="Arial"/>
          <w:color w:val="000000"/>
          <w:sz w:val="24"/>
          <w:szCs w:val="24"/>
          <w:lang w:eastAsia="ru-RU"/>
        </w:rPr>
        <w:t>). </w:t>
      </w:r>
      <w:r w:rsidRPr="00FA652D">
        <w:rPr>
          <w:rFonts w:ascii="Arial" w:eastAsia="Times New Roman" w:hAnsi="Arial" w:cs="Arial"/>
          <w:color w:val="000000"/>
          <w:sz w:val="24"/>
          <w:szCs w:val="24"/>
          <w:lang w:eastAsia="ru-RU"/>
        </w:rPr>
        <w:br/>
        <w:t>При этом все k-2 элемента обоих наборов одинаковы (</w:t>
      </w:r>
      <w:r w:rsidRPr="00FA652D">
        <w:rPr>
          <w:rFonts w:ascii="Arial" w:eastAsia="Times New Roman" w:hAnsi="Arial" w:cs="Arial"/>
          <w:i/>
          <w:iCs/>
          <w:color w:val="000000"/>
          <w:sz w:val="24"/>
          <w:szCs w:val="24"/>
          <w:lang w:eastAsia="ru-RU"/>
        </w:rPr>
        <w:t>p</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item</w:t>
      </w:r>
      <w:r w:rsidRPr="00FA652D">
        <w:rPr>
          <w:rFonts w:ascii="Arial" w:eastAsia="Times New Roman" w:hAnsi="Arial" w:cs="Arial"/>
          <w:color w:val="000000"/>
          <w:sz w:val="24"/>
          <w:szCs w:val="24"/>
          <w:vertAlign w:val="subscript"/>
          <w:lang w:eastAsia="ru-RU"/>
        </w:rPr>
        <w:t>1</w:t>
      </w:r>
      <w:r w:rsidRPr="00FA652D">
        <w:rPr>
          <w:rFonts w:ascii="Arial" w:eastAsia="Times New Roman" w:hAnsi="Arial" w:cs="Arial"/>
          <w:color w:val="000000"/>
          <w:sz w:val="24"/>
          <w:szCs w:val="24"/>
          <w:lang w:eastAsia="ru-RU"/>
        </w:rPr>
        <w:t> = </w:t>
      </w:r>
      <w:r w:rsidRPr="00FA652D">
        <w:rPr>
          <w:rFonts w:ascii="Arial" w:eastAsia="Times New Roman" w:hAnsi="Arial" w:cs="Arial"/>
          <w:i/>
          <w:iCs/>
          <w:color w:val="000000"/>
          <w:sz w:val="24"/>
          <w:szCs w:val="24"/>
          <w:lang w:eastAsia="ru-RU"/>
        </w:rPr>
        <w:t>q</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item</w:t>
      </w:r>
      <w:r w:rsidRPr="00FA652D">
        <w:rPr>
          <w:rFonts w:ascii="Arial" w:eastAsia="Times New Roman" w:hAnsi="Arial" w:cs="Arial"/>
          <w:color w:val="000000"/>
          <w:sz w:val="24"/>
          <w:szCs w:val="24"/>
          <w:vertAlign w:val="subscript"/>
          <w:lang w:eastAsia="ru-RU"/>
        </w:rPr>
        <w:t>1</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p</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item</w:t>
      </w:r>
      <w:r w:rsidRPr="00FA652D">
        <w:rPr>
          <w:rFonts w:ascii="Arial" w:eastAsia="Times New Roman" w:hAnsi="Arial" w:cs="Arial"/>
          <w:color w:val="000000"/>
          <w:sz w:val="24"/>
          <w:szCs w:val="24"/>
          <w:vertAlign w:val="subscript"/>
          <w:lang w:eastAsia="ru-RU"/>
        </w:rPr>
        <w:t>2</w:t>
      </w:r>
      <w:r w:rsidRPr="00FA652D">
        <w:rPr>
          <w:rFonts w:ascii="Arial" w:eastAsia="Times New Roman" w:hAnsi="Arial" w:cs="Arial"/>
          <w:color w:val="000000"/>
          <w:sz w:val="24"/>
          <w:szCs w:val="24"/>
          <w:lang w:eastAsia="ru-RU"/>
        </w:rPr>
        <w:t> = </w:t>
      </w:r>
      <w:r w:rsidRPr="00FA652D">
        <w:rPr>
          <w:rFonts w:ascii="Arial" w:eastAsia="Times New Roman" w:hAnsi="Arial" w:cs="Arial"/>
          <w:i/>
          <w:iCs/>
          <w:color w:val="000000"/>
          <w:sz w:val="24"/>
          <w:szCs w:val="24"/>
          <w:lang w:eastAsia="ru-RU"/>
        </w:rPr>
        <w:t>q</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item</w:t>
      </w:r>
      <w:r w:rsidRPr="00FA652D">
        <w:rPr>
          <w:rFonts w:ascii="Arial" w:eastAsia="Times New Roman" w:hAnsi="Arial" w:cs="Arial"/>
          <w:color w:val="000000"/>
          <w:sz w:val="24"/>
          <w:szCs w:val="24"/>
          <w:vertAlign w:val="subscript"/>
          <w:lang w:eastAsia="ru-RU"/>
        </w:rPr>
        <w:t>2</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p</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item</w:t>
      </w:r>
      <w:r w:rsidRPr="00FA652D">
        <w:rPr>
          <w:rFonts w:ascii="Arial" w:eastAsia="Times New Roman" w:hAnsi="Arial" w:cs="Arial"/>
          <w:i/>
          <w:iCs/>
          <w:color w:val="000000"/>
          <w:sz w:val="24"/>
          <w:szCs w:val="24"/>
          <w:vertAlign w:val="subscript"/>
          <w:lang w:eastAsia="ru-RU"/>
        </w:rPr>
        <w:t>k</w:t>
      </w:r>
      <w:r w:rsidRPr="00FA652D">
        <w:rPr>
          <w:rFonts w:ascii="Arial" w:eastAsia="Times New Roman" w:hAnsi="Arial" w:cs="Arial"/>
          <w:color w:val="000000"/>
          <w:sz w:val="24"/>
          <w:szCs w:val="24"/>
          <w:vertAlign w:val="subscript"/>
          <w:lang w:eastAsia="ru-RU"/>
        </w:rPr>
        <w:t> − 2</w:t>
      </w:r>
      <w:r w:rsidRPr="00FA652D">
        <w:rPr>
          <w:rFonts w:ascii="Arial" w:eastAsia="Times New Roman" w:hAnsi="Arial" w:cs="Arial"/>
          <w:color w:val="000000"/>
          <w:sz w:val="24"/>
          <w:szCs w:val="24"/>
          <w:lang w:eastAsia="ru-RU"/>
        </w:rPr>
        <w:t> = </w:t>
      </w:r>
      <w:r w:rsidRPr="00FA652D">
        <w:rPr>
          <w:rFonts w:ascii="Arial" w:eastAsia="Times New Roman" w:hAnsi="Arial" w:cs="Arial"/>
          <w:i/>
          <w:iCs/>
          <w:color w:val="000000"/>
          <w:sz w:val="24"/>
          <w:szCs w:val="24"/>
          <w:lang w:eastAsia="ru-RU"/>
        </w:rPr>
        <w:t>q</w:t>
      </w:r>
      <w:r w:rsidRPr="00FA652D">
        <w:rPr>
          <w:rFonts w:ascii="Arial" w:eastAsia="Times New Roman" w:hAnsi="Arial" w:cs="Arial"/>
          <w:color w:val="000000"/>
          <w:sz w:val="24"/>
          <w:szCs w:val="24"/>
          <w:lang w:eastAsia="ru-RU"/>
        </w:rPr>
        <w:t>.</w:t>
      </w:r>
      <w:r w:rsidRPr="00FA652D">
        <w:rPr>
          <w:rFonts w:ascii="Arial" w:eastAsia="Times New Roman" w:hAnsi="Arial" w:cs="Arial"/>
          <w:i/>
          <w:iCs/>
          <w:color w:val="000000"/>
          <w:sz w:val="24"/>
          <w:szCs w:val="24"/>
          <w:lang w:eastAsia="ru-RU"/>
        </w:rPr>
        <w:t>item</w:t>
      </w:r>
      <w:r w:rsidRPr="00FA652D">
        <w:rPr>
          <w:rFonts w:ascii="Arial" w:eastAsia="Times New Roman" w:hAnsi="Arial" w:cs="Arial"/>
          <w:i/>
          <w:iCs/>
          <w:color w:val="000000"/>
          <w:sz w:val="24"/>
          <w:szCs w:val="24"/>
          <w:vertAlign w:val="subscript"/>
          <w:lang w:eastAsia="ru-RU"/>
        </w:rPr>
        <w:t>k</w:t>
      </w:r>
      <w:r w:rsidRPr="00FA652D">
        <w:rPr>
          <w:rFonts w:ascii="Arial" w:eastAsia="Times New Roman" w:hAnsi="Arial" w:cs="Arial"/>
          <w:color w:val="000000"/>
          <w:sz w:val="24"/>
          <w:szCs w:val="24"/>
          <w:vertAlign w:val="subscript"/>
          <w:lang w:eastAsia="ru-RU"/>
        </w:rPr>
        <w:t> − 2</w:t>
      </w:r>
      <w:r w:rsidRPr="00FA652D">
        <w:rPr>
          <w:rFonts w:ascii="Arial" w:eastAsia="Times New Roman" w:hAnsi="Arial" w:cs="Arial"/>
          <w:color w:val="000000"/>
          <w:sz w:val="24"/>
          <w:szCs w:val="24"/>
          <w:lang w:eastAsia="ru-RU"/>
        </w:rPr>
        <w:t>).</w:t>
      </w:r>
      <w:r w:rsidRPr="00FA652D">
        <w:rPr>
          <w:rFonts w:ascii="Arial" w:eastAsia="Times New Roman" w:hAnsi="Arial" w:cs="Arial"/>
          <w:color w:val="000000"/>
          <w:sz w:val="24"/>
          <w:szCs w:val="24"/>
          <w:lang w:eastAsia="ru-RU"/>
        </w:rPr>
        <w:br/>
        <w:t>Это может быть записано в виде SQL-подобного запроса:</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insert into </w:t>
      </w:r>
      <w:r w:rsidRPr="00FA652D">
        <w:rPr>
          <w:rFonts w:ascii="Courier New" w:eastAsia="Times New Roman" w:hAnsi="Courier New" w:cs="Courier New"/>
          <w:i/>
          <w:iCs/>
          <w:color w:val="A52A2A"/>
          <w:sz w:val="24"/>
          <w:szCs w:val="24"/>
          <w:lang w:eastAsia="ru-RU"/>
        </w:rPr>
        <w:t>C</w:t>
      </w:r>
      <w:r w:rsidRPr="00FA652D">
        <w:rPr>
          <w:rFonts w:ascii="Courier New" w:eastAsia="Times New Roman" w:hAnsi="Courier New" w:cs="Courier New"/>
          <w:i/>
          <w:iCs/>
          <w:color w:val="A52A2A"/>
          <w:sz w:val="24"/>
          <w:szCs w:val="24"/>
          <w:vertAlign w:val="subscript"/>
          <w:lang w:eastAsia="ru-RU"/>
        </w:rPr>
        <w:t>k</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select </w:t>
      </w:r>
      <w:r w:rsidRPr="00FA652D">
        <w:rPr>
          <w:rFonts w:ascii="Courier New" w:eastAsia="Times New Roman" w:hAnsi="Courier New" w:cs="Courier New"/>
          <w:i/>
          <w:iCs/>
          <w:color w:val="A52A2A"/>
          <w:sz w:val="24"/>
          <w:szCs w:val="24"/>
          <w:lang w:eastAsia="ru-RU"/>
        </w:rPr>
        <w:t>p</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item</w:t>
      </w:r>
      <w:r w:rsidRPr="00FA652D">
        <w:rPr>
          <w:rFonts w:ascii="Courier New" w:eastAsia="Times New Roman" w:hAnsi="Courier New" w:cs="Courier New"/>
          <w:color w:val="A52A2A"/>
          <w:sz w:val="24"/>
          <w:szCs w:val="24"/>
          <w:vertAlign w:val="subscript"/>
          <w:lang w:eastAsia="ru-RU"/>
        </w:rPr>
        <w:t>1</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p</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item</w:t>
      </w:r>
      <w:r w:rsidRPr="00FA652D">
        <w:rPr>
          <w:rFonts w:ascii="Courier New" w:eastAsia="Times New Roman" w:hAnsi="Courier New" w:cs="Courier New"/>
          <w:color w:val="A52A2A"/>
          <w:sz w:val="24"/>
          <w:szCs w:val="24"/>
          <w:vertAlign w:val="subscript"/>
          <w:lang w:eastAsia="ru-RU"/>
        </w:rPr>
        <w:t>2</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p</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item</w:t>
      </w:r>
      <w:r w:rsidRPr="00FA652D">
        <w:rPr>
          <w:rFonts w:ascii="Courier New" w:eastAsia="Times New Roman" w:hAnsi="Courier New" w:cs="Courier New"/>
          <w:i/>
          <w:iCs/>
          <w:color w:val="A52A2A"/>
          <w:sz w:val="24"/>
          <w:szCs w:val="24"/>
          <w:vertAlign w:val="subscript"/>
          <w:lang w:eastAsia="ru-RU"/>
        </w:rPr>
        <w:t>k</w:t>
      </w:r>
      <w:r w:rsidRPr="00FA652D">
        <w:rPr>
          <w:rFonts w:ascii="Courier New" w:eastAsia="Times New Roman" w:hAnsi="Courier New" w:cs="Courier New"/>
          <w:color w:val="A52A2A"/>
          <w:sz w:val="24"/>
          <w:szCs w:val="24"/>
          <w:vertAlign w:val="subscript"/>
          <w:lang w:eastAsia="ru-RU"/>
        </w:rPr>
        <w:t xml:space="preserve"> − 1</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q</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item</w:t>
      </w:r>
      <w:r w:rsidRPr="00FA652D">
        <w:rPr>
          <w:rFonts w:ascii="Courier New" w:eastAsia="Times New Roman" w:hAnsi="Courier New" w:cs="Courier New"/>
          <w:i/>
          <w:iCs/>
          <w:color w:val="A52A2A"/>
          <w:sz w:val="24"/>
          <w:szCs w:val="24"/>
          <w:vertAlign w:val="subscript"/>
          <w:lang w:eastAsia="ru-RU"/>
        </w:rPr>
        <w:t>k</w:t>
      </w:r>
      <w:r w:rsidRPr="00FA652D">
        <w:rPr>
          <w:rFonts w:ascii="Courier New" w:eastAsia="Times New Roman" w:hAnsi="Courier New" w:cs="Courier New"/>
          <w:color w:val="A52A2A"/>
          <w:sz w:val="24"/>
          <w:szCs w:val="24"/>
          <w:vertAlign w:val="subscript"/>
          <w:lang w:eastAsia="ru-RU"/>
        </w:rPr>
        <w:t xml:space="preserve"> − 1</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from </w:t>
      </w:r>
      <w:r w:rsidRPr="00FA652D">
        <w:rPr>
          <w:rFonts w:ascii="Courier New" w:eastAsia="Times New Roman" w:hAnsi="Courier New" w:cs="Courier New"/>
          <w:i/>
          <w:iCs/>
          <w:color w:val="A52A2A"/>
          <w:sz w:val="24"/>
          <w:szCs w:val="24"/>
          <w:lang w:eastAsia="ru-RU"/>
        </w:rPr>
        <w:t>L</w:t>
      </w:r>
      <w:r w:rsidRPr="00FA652D">
        <w:rPr>
          <w:rFonts w:ascii="Courier New" w:eastAsia="Times New Roman" w:hAnsi="Courier New" w:cs="Courier New"/>
          <w:i/>
          <w:iCs/>
          <w:color w:val="A52A2A"/>
          <w:sz w:val="24"/>
          <w:szCs w:val="24"/>
          <w:vertAlign w:val="subscript"/>
          <w:lang w:eastAsia="ru-RU"/>
        </w:rPr>
        <w:t>k</w:t>
      </w:r>
      <w:r w:rsidRPr="00FA652D">
        <w:rPr>
          <w:rFonts w:ascii="Courier New" w:eastAsia="Times New Roman" w:hAnsi="Courier New" w:cs="Courier New"/>
          <w:color w:val="A52A2A"/>
          <w:sz w:val="24"/>
          <w:szCs w:val="24"/>
          <w:vertAlign w:val="subscript"/>
          <w:lang w:eastAsia="ru-RU"/>
        </w:rPr>
        <w:t xml:space="preserve"> − 1</w:t>
      </w:r>
      <w:r w:rsidRPr="00FA652D">
        <w:rPr>
          <w:rFonts w:ascii="Courier New" w:eastAsia="Times New Roman" w:hAnsi="Courier New" w:cs="Courier New"/>
          <w:i/>
          <w:iCs/>
          <w:color w:val="A52A2A"/>
          <w:sz w:val="24"/>
          <w:szCs w:val="24"/>
          <w:lang w:eastAsia="ru-RU"/>
        </w:rPr>
        <w:t>p</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L</w:t>
      </w:r>
      <w:r w:rsidRPr="00FA652D">
        <w:rPr>
          <w:rFonts w:ascii="Courier New" w:eastAsia="Times New Roman" w:hAnsi="Courier New" w:cs="Courier New"/>
          <w:i/>
          <w:iCs/>
          <w:color w:val="A52A2A"/>
          <w:sz w:val="24"/>
          <w:szCs w:val="24"/>
          <w:vertAlign w:val="subscript"/>
          <w:lang w:eastAsia="ru-RU"/>
        </w:rPr>
        <w:t>k</w:t>
      </w:r>
      <w:r w:rsidRPr="00FA652D">
        <w:rPr>
          <w:rFonts w:ascii="Courier New" w:eastAsia="Times New Roman" w:hAnsi="Courier New" w:cs="Courier New"/>
          <w:color w:val="A52A2A"/>
          <w:sz w:val="24"/>
          <w:szCs w:val="24"/>
          <w:vertAlign w:val="subscript"/>
          <w:lang w:eastAsia="ru-RU"/>
        </w:rPr>
        <w:t xml:space="preserve"> − 1</w:t>
      </w:r>
      <w:r w:rsidRPr="00FA652D">
        <w:rPr>
          <w:rFonts w:ascii="Courier New" w:eastAsia="Times New Roman" w:hAnsi="Courier New" w:cs="Courier New"/>
          <w:i/>
          <w:iCs/>
          <w:color w:val="A52A2A"/>
          <w:sz w:val="24"/>
          <w:szCs w:val="24"/>
          <w:lang w:eastAsia="ru-RU"/>
        </w:rPr>
        <w:t>q</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where </w:t>
      </w:r>
      <w:r w:rsidRPr="00FA652D">
        <w:rPr>
          <w:rFonts w:ascii="Courier New" w:eastAsia="Times New Roman" w:hAnsi="Courier New" w:cs="Courier New"/>
          <w:i/>
          <w:iCs/>
          <w:color w:val="A52A2A"/>
          <w:sz w:val="24"/>
          <w:szCs w:val="24"/>
          <w:lang w:eastAsia="ru-RU"/>
        </w:rPr>
        <w:t>p</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item</w:t>
      </w:r>
      <w:r w:rsidRPr="00FA652D">
        <w:rPr>
          <w:rFonts w:ascii="Courier New" w:eastAsia="Times New Roman" w:hAnsi="Courier New" w:cs="Courier New"/>
          <w:color w:val="A52A2A"/>
          <w:sz w:val="24"/>
          <w:szCs w:val="24"/>
          <w:vertAlign w:val="subscript"/>
          <w:lang w:eastAsia="ru-RU"/>
        </w:rPr>
        <w:t>1</w:t>
      </w:r>
      <w:r w:rsidRPr="00FA652D">
        <w:rPr>
          <w:rFonts w:ascii="Courier New" w:eastAsia="Times New Roman" w:hAnsi="Courier New" w:cs="Courier New"/>
          <w:color w:val="A52A2A"/>
          <w:sz w:val="24"/>
          <w:szCs w:val="24"/>
          <w:lang w:eastAsia="ru-RU"/>
        </w:rPr>
        <w:t xml:space="preserve"> = </w:t>
      </w:r>
      <w:r w:rsidRPr="00FA652D">
        <w:rPr>
          <w:rFonts w:ascii="Courier New" w:eastAsia="Times New Roman" w:hAnsi="Courier New" w:cs="Courier New"/>
          <w:i/>
          <w:iCs/>
          <w:color w:val="A52A2A"/>
          <w:sz w:val="24"/>
          <w:szCs w:val="24"/>
          <w:lang w:eastAsia="ru-RU"/>
        </w:rPr>
        <w:t>q</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item</w:t>
      </w:r>
      <w:r w:rsidRPr="00FA652D">
        <w:rPr>
          <w:rFonts w:ascii="Courier New" w:eastAsia="Times New Roman" w:hAnsi="Courier New" w:cs="Courier New"/>
          <w:color w:val="A52A2A"/>
          <w:sz w:val="24"/>
          <w:szCs w:val="24"/>
          <w:vertAlign w:val="subscript"/>
          <w:lang w:eastAsia="ru-RU"/>
        </w:rPr>
        <w:t>1</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p</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item</w:t>
      </w:r>
      <w:r w:rsidRPr="00FA652D">
        <w:rPr>
          <w:rFonts w:ascii="Courier New" w:eastAsia="Times New Roman" w:hAnsi="Courier New" w:cs="Courier New"/>
          <w:color w:val="A52A2A"/>
          <w:sz w:val="24"/>
          <w:szCs w:val="24"/>
          <w:vertAlign w:val="subscript"/>
          <w:lang w:eastAsia="ru-RU"/>
        </w:rPr>
        <w:t>2</w:t>
      </w:r>
      <w:r w:rsidRPr="00FA652D">
        <w:rPr>
          <w:rFonts w:ascii="Courier New" w:eastAsia="Times New Roman" w:hAnsi="Courier New" w:cs="Courier New"/>
          <w:color w:val="A52A2A"/>
          <w:sz w:val="24"/>
          <w:szCs w:val="24"/>
          <w:lang w:eastAsia="ru-RU"/>
        </w:rPr>
        <w:t xml:space="preserve"> = </w:t>
      </w:r>
      <w:r w:rsidRPr="00FA652D">
        <w:rPr>
          <w:rFonts w:ascii="Courier New" w:eastAsia="Times New Roman" w:hAnsi="Courier New" w:cs="Courier New"/>
          <w:i/>
          <w:iCs/>
          <w:color w:val="A52A2A"/>
          <w:sz w:val="24"/>
          <w:szCs w:val="24"/>
          <w:lang w:eastAsia="ru-RU"/>
        </w:rPr>
        <w:t>q</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item</w:t>
      </w:r>
      <w:r w:rsidRPr="00FA652D">
        <w:rPr>
          <w:rFonts w:ascii="Courier New" w:eastAsia="Times New Roman" w:hAnsi="Courier New" w:cs="Courier New"/>
          <w:color w:val="A52A2A"/>
          <w:sz w:val="24"/>
          <w:szCs w:val="24"/>
          <w:vertAlign w:val="subscript"/>
          <w:lang w:eastAsia="ru-RU"/>
        </w:rPr>
        <w:t>2</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p</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item</w:t>
      </w:r>
      <w:r w:rsidRPr="00FA652D">
        <w:rPr>
          <w:rFonts w:ascii="Courier New" w:eastAsia="Times New Roman" w:hAnsi="Courier New" w:cs="Courier New"/>
          <w:i/>
          <w:iCs/>
          <w:color w:val="A52A2A"/>
          <w:sz w:val="24"/>
          <w:szCs w:val="24"/>
          <w:vertAlign w:val="subscript"/>
          <w:lang w:eastAsia="ru-RU"/>
        </w:rPr>
        <w:t>k</w:t>
      </w:r>
      <w:r w:rsidRPr="00FA652D">
        <w:rPr>
          <w:rFonts w:ascii="Courier New" w:eastAsia="Times New Roman" w:hAnsi="Courier New" w:cs="Courier New"/>
          <w:color w:val="A52A2A"/>
          <w:sz w:val="24"/>
          <w:szCs w:val="24"/>
          <w:vertAlign w:val="subscript"/>
          <w:lang w:eastAsia="ru-RU"/>
        </w:rPr>
        <w:t xml:space="preserve"> − 2</w:t>
      </w:r>
      <w:r w:rsidRPr="00FA652D">
        <w:rPr>
          <w:rFonts w:ascii="Courier New" w:eastAsia="Times New Roman" w:hAnsi="Courier New" w:cs="Courier New"/>
          <w:color w:val="A52A2A"/>
          <w:sz w:val="24"/>
          <w:szCs w:val="24"/>
          <w:lang w:eastAsia="ru-RU"/>
        </w:rPr>
        <w:t xml:space="preserve"> = </w:t>
      </w:r>
      <w:r w:rsidRPr="00FA652D">
        <w:rPr>
          <w:rFonts w:ascii="Courier New" w:eastAsia="Times New Roman" w:hAnsi="Courier New" w:cs="Courier New"/>
          <w:i/>
          <w:iCs/>
          <w:color w:val="A52A2A"/>
          <w:sz w:val="24"/>
          <w:szCs w:val="24"/>
          <w:lang w:eastAsia="ru-RU"/>
        </w:rPr>
        <w:t>q</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item</w:t>
      </w:r>
      <w:r w:rsidRPr="00FA652D">
        <w:rPr>
          <w:rFonts w:ascii="Courier New" w:eastAsia="Times New Roman" w:hAnsi="Courier New" w:cs="Courier New"/>
          <w:i/>
          <w:iCs/>
          <w:color w:val="A52A2A"/>
          <w:sz w:val="24"/>
          <w:szCs w:val="24"/>
          <w:vertAlign w:val="subscript"/>
          <w:lang w:eastAsia="ru-RU"/>
        </w:rPr>
        <w:t>k</w:t>
      </w:r>
      <w:r w:rsidRPr="00FA652D">
        <w:rPr>
          <w:rFonts w:ascii="Courier New" w:eastAsia="Times New Roman" w:hAnsi="Courier New" w:cs="Courier New"/>
          <w:color w:val="A52A2A"/>
          <w:sz w:val="24"/>
          <w:szCs w:val="24"/>
          <w:vertAlign w:val="subscript"/>
          <w:lang w:eastAsia="ru-RU"/>
        </w:rPr>
        <w:t xml:space="preserve"> − 2</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p</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item</w:t>
      </w:r>
      <w:r w:rsidRPr="00FA652D">
        <w:rPr>
          <w:rFonts w:ascii="Courier New" w:eastAsia="Times New Roman" w:hAnsi="Courier New" w:cs="Courier New"/>
          <w:i/>
          <w:iCs/>
          <w:color w:val="A52A2A"/>
          <w:sz w:val="24"/>
          <w:szCs w:val="24"/>
          <w:vertAlign w:val="subscript"/>
          <w:lang w:eastAsia="ru-RU"/>
        </w:rPr>
        <w:t>k</w:t>
      </w:r>
      <w:r w:rsidRPr="00FA652D">
        <w:rPr>
          <w:rFonts w:ascii="Courier New" w:eastAsia="Times New Roman" w:hAnsi="Courier New" w:cs="Courier New"/>
          <w:color w:val="A52A2A"/>
          <w:sz w:val="24"/>
          <w:szCs w:val="24"/>
          <w:vertAlign w:val="subscript"/>
          <w:lang w:eastAsia="ru-RU"/>
        </w:rPr>
        <w:t xml:space="preserve"> − 1</w:t>
      </w:r>
      <w:r w:rsidRPr="00FA652D">
        <w:rPr>
          <w:rFonts w:ascii="Courier New" w:eastAsia="Times New Roman" w:hAnsi="Courier New" w:cs="Courier New"/>
          <w:color w:val="A52A2A"/>
          <w:sz w:val="24"/>
          <w:szCs w:val="24"/>
          <w:lang w:eastAsia="ru-RU"/>
        </w:rPr>
        <w:t xml:space="preserve"> &lt; </w:t>
      </w:r>
      <w:r w:rsidRPr="00FA652D">
        <w:rPr>
          <w:rFonts w:ascii="Courier New" w:eastAsia="Times New Roman" w:hAnsi="Courier New" w:cs="Courier New"/>
          <w:i/>
          <w:iCs/>
          <w:color w:val="A52A2A"/>
          <w:sz w:val="24"/>
          <w:szCs w:val="24"/>
          <w:lang w:eastAsia="ru-RU"/>
        </w:rPr>
        <w:t>q</w:t>
      </w:r>
      <w:r w:rsidRPr="00FA652D">
        <w:rPr>
          <w:rFonts w:ascii="Courier New" w:eastAsia="Times New Roman" w:hAnsi="Courier New" w:cs="Courier New"/>
          <w:color w:val="A52A2A"/>
          <w:sz w:val="24"/>
          <w:szCs w:val="24"/>
          <w:lang w:eastAsia="ru-RU"/>
        </w:rPr>
        <w:t>.</w:t>
      </w:r>
      <w:r w:rsidRPr="00FA652D">
        <w:rPr>
          <w:rFonts w:ascii="Courier New" w:eastAsia="Times New Roman" w:hAnsi="Courier New" w:cs="Courier New"/>
          <w:i/>
          <w:iCs/>
          <w:color w:val="A52A2A"/>
          <w:sz w:val="24"/>
          <w:szCs w:val="24"/>
          <w:lang w:eastAsia="ru-RU"/>
        </w:rPr>
        <w:t>item</w:t>
      </w:r>
      <w:r w:rsidRPr="00FA652D">
        <w:rPr>
          <w:rFonts w:ascii="Courier New" w:eastAsia="Times New Roman" w:hAnsi="Courier New" w:cs="Courier New"/>
          <w:i/>
          <w:iCs/>
          <w:color w:val="A52A2A"/>
          <w:sz w:val="24"/>
          <w:szCs w:val="24"/>
          <w:vertAlign w:val="subscript"/>
          <w:lang w:eastAsia="ru-RU"/>
        </w:rPr>
        <w:t>k</w:t>
      </w:r>
      <w:r w:rsidRPr="00FA652D">
        <w:rPr>
          <w:rFonts w:ascii="Courier New" w:eastAsia="Times New Roman" w:hAnsi="Courier New" w:cs="Courier New"/>
          <w:color w:val="A52A2A"/>
          <w:sz w:val="24"/>
          <w:szCs w:val="24"/>
          <w:vertAlign w:val="subscript"/>
          <w:lang w:eastAsia="ru-RU"/>
        </w:rPr>
        <w:t xml:space="preserve"> − 1</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b/>
          <w:bCs/>
          <w:color w:val="000000"/>
          <w:sz w:val="24"/>
          <w:szCs w:val="24"/>
          <w:lang w:eastAsia="ru-RU"/>
        </w:rPr>
        <w:t>Шаг 5.</w:t>
      </w:r>
      <w:r w:rsidRPr="00FA652D">
        <w:rPr>
          <w:rFonts w:ascii="Arial" w:eastAsia="Times New Roman" w:hAnsi="Arial" w:cs="Arial"/>
          <w:color w:val="000000"/>
          <w:sz w:val="24"/>
          <w:szCs w:val="24"/>
          <w:lang w:eastAsia="ru-RU"/>
        </w:rPr>
        <w:t> Для каждой транзакции T из множества D выбрать кандидатов </w:t>
      </w:r>
      <w:r w:rsidRPr="00FA652D">
        <w:rPr>
          <w:rFonts w:ascii="Arial" w:eastAsia="Times New Roman" w:hAnsi="Arial" w:cs="Arial"/>
          <w:i/>
          <w:iCs/>
          <w:color w:val="000000"/>
          <w:sz w:val="24"/>
          <w:szCs w:val="24"/>
          <w:lang w:eastAsia="ru-RU"/>
        </w:rPr>
        <w:t>C</w:t>
      </w:r>
      <w:r w:rsidRPr="00FA652D">
        <w:rPr>
          <w:rFonts w:ascii="Arial" w:eastAsia="Times New Roman" w:hAnsi="Arial" w:cs="Arial"/>
          <w:i/>
          <w:iCs/>
          <w:color w:val="000000"/>
          <w:sz w:val="24"/>
          <w:szCs w:val="24"/>
          <w:vertAlign w:val="subscript"/>
          <w:lang w:eastAsia="ru-RU"/>
        </w:rPr>
        <w:t>t</w:t>
      </w:r>
      <w:r w:rsidRPr="00FA652D">
        <w:rPr>
          <w:rFonts w:ascii="Arial" w:eastAsia="Times New Roman" w:hAnsi="Arial" w:cs="Arial"/>
          <w:color w:val="000000"/>
          <w:sz w:val="24"/>
          <w:szCs w:val="24"/>
          <w:lang w:eastAsia="ru-RU"/>
        </w:rPr>
        <w:t> из множества </w:t>
      </w:r>
      <w:r w:rsidRPr="00FA652D">
        <w:rPr>
          <w:rFonts w:ascii="Arial" w:eastAsia="Times New Roman" w:hAnsi="Arial" w:cs="Arial"/>
          <w:i/>
          <w:iCs/>
          <w:color w:val="000000"/>
          <w:sz w:val="24"/>
          <w:szCs w:val="24"/>
          <w:lang w:eastAsia="ru-RU"/>
        </w:rPr>
        <w:t>C</w:t>
      </w:r>
      <w:r w:rsidRPr="00FA652D">
        <w:rPr>
          <w:rFonts w:ascii="Arial" w:eastAsia="Times New Roman" w:hAnsi="Arial" w:cs="Arial"/>
          <w:i/>
          <w:iCs/>
          <w:color w:val="000000"/>
          <w:sz w:val="24"/>
          <w:szCs w:val="24"/>
          <w:vertAlign w:val="subscript"/>
          <w:lang w:eastAsia="ru-RU"/>
        </w:rPr>
        <w:t>k</w:t>
      </w:r>
      <w:r w:rsidRPr="00FA652D">
        <w:rPr>
          <w:rFonts w:ascii="Arial" w:eastAsia="Times New Roman" w:hAnsi="Arial" w:cs="Arial"/>
          <w:color w:val="000000"/>
          <w:sz w:val="24"/>
          <w:szCs w:val="24"/>
          <w:lang w:eastAsia="ru-RU"/>
        </w:rPr>
        <w:t>, присутствующих в транзакции T. Для каждого набора из построенного множества </w:t>
      </w:r>
      <w:r w:rsidRPr="00FA652D">
        <w:rPr>
          <w:rFonts w:ascii="Arial" w:eastAsia="Times New Roman" w:hAnsi="Arial" w:cs="Arial"/>
          <w:i/>
          <w:iCs/>
          <w:color w:val="000000"/>
          <w:sz w:val="24"/>
          <w:szCs w:val="24"/>
          <w:lang w:eastAsia="ru-RU"/>
        </w:rPr>
        <w:t>C</w:t>
      </w:r>
      <w:r w:rsidRPr="00FA652D">
        <w:rPr>
          <w:rFonts w:ascii="Arial" w:eastAsia="Times New Roman" w:hAnsi="Arial" w:cs="Arial"/>
          <w:i/>
          <w:iCs/>
          <w:color w:val="000000"/>
          <w:sz w:val="24"/>
          <w:szCs w:val="24"/>
          <w:vertAlign w:val="subscript"/>
          <w:lang w:eastAsia="ru-RU"/>
        </w:rPr>
        <w:t>k</w:t>
      </w:r>
      <w:r w:rsidRPr="00FA652D">
        <w:rPr>
          <w:rFonts w:ascii="Arial" w:eastAsia="Times New Roman" w:hAnsi="Arial" w:cs="Arial"/>
          <w:color w:val="000000"/>
          <w:sz w:val="24"/>
          <w:szCs w:val="24"/>
          <w:lang w:eastAsia="ru-RU"/>
        </w:rPr>
        <w:t> удалить набор, если хотя бы одно из его (k-1) подмножеств не является часто встречающимся т.е. отсутствует во множестве </w:t>
      </w:r>
      <w:r w:rsidRPr="00FA652D">
        <w:rPr>
          <w:rFonts w:ascii="Arial" w:eastAsia="Times New Roman" w:hAnsi="Arial" w:cs="Arial"/>
          <w:i/>
          <w:iCs/>
          <w:color w:val="000000"/>
          <w:sz w:val="24"/>
          <w:szCs w:val="24"/>
          <w:lang w:eastAsia="ru-RU"/>
        </w:rPr>
        <w:t>L</w:t>
      </w:r>
      <w:r w:rsidRPr="00FA652D">
        <w:rPr>
          <w:rFonts w:ascii="Arial" w:eastAsia="Times New Roman" w:hAnsi="Arial" w:cs="Arial"/>
          <w:i/>
          <w:iCs/>
          <w:color w:val="000000"/>
          <w:sz w:val="24"/>
          <w:szCs w:val="24"/>
          <w:vertAlign w:val="subscript"/>
          <w:lang w:eastAsia="ru-RU"/>
        </w:rPr>
        <w:t>k</w:t>
      </w:r>
      <w:r w:rsidRPr="00FA652D">
        <w:rPr>
          <w:rFonts w:ascii="Arial" w:eastAsia="Times New Roman" w:hAnsi="Arial" w:cs="Arial"/>
          <w:color w:val="000000"/>
          <w:sz w:val="24"/>
          <w:szCs w:val="24"/>
          <w:vertAlign w:val="subscript"/>
          <w:lang w:eastAsia="ru-RU"/>
        </w:rPr>
        <w:t> − 1</w:t>
      </w:r>
      <w:r w:rsidRPr="00FA652D">
        <w:rPr>
          <w:rFonts w:ascii="Arial" w:eastAsia="Times New Roman" w:hAnsi="Arial" w:cs="Arial"/>
          <w:color w:val="000000"/>
          <w:sz w:val="24"/>
          <w:szCs w:val="24"/>
          <w:lang w:eastAsia="ru-RU"/>
        </w:rPr>
        <w:t>. Это можно записать в виде следующего псевдокода:</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Для всех наборов </w:t>
      </w:r>
      <w:r>
        <w:rPr>
          <w:rFonts w:ascii="Courier New" w:eastAsia="Times New Roman" w:hAnsi="Courier New" w:cs="Courier New"/>
          <w:noProof/>
          <w:color w:val="A52A2A"/>
          <w:sz w:val="24"/>
          <w:szCs w:val="24"/>
          <w:lang w:eastAsia="ru-RU"/>
        </w:rPr>
        <w:drawing>
          <wp:inline distT="0" distB="0" distL="0" distR="0">
            <wp:extent cx="405130" cy="120650"/>
            <wp:effectExtent l="0" t="0" r="0" b="0"/>
            <wp:docPr id="2" name="Рисунок 2" descr="c \in C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 \in C_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5130" cy="120650"/>
                    </a:xfrm>
                    <a:prstGeom prst="rect">
                      <a:avLst/>
                    </a:prstGeom>
                    <a:noFill/>
                    <a:ln>
                      <a:noFill/>
                    </a:ln>
                  </pic:spPr>
                </pic:pic>
              </a:graphicData>
            </a:graphic>
          </wp:inline>
        </w:drawing>
      </w:r>
      <w:r w:rsidRPr="00FA652D">
        <w:rPr>
          <w:rFonts w:ascii="Courier New" w:eastAsia="Times New Roman" w:hAnsi="Courier New" w:cs="Courier New"/>
          <w:color w:val="A52A2A"/>
          <w:sz w:val="24"/>
          <w:szCs w:val="24"/>
          <w:lang w:eastAsia="ru-RU"/>
        </w:rPr>
        <w:t xml:space="preserve"> выполнить</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  для всех (k-1)-поднаборов s из c выполнить</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lastRenderedPageBreak/>
        <w:t xml:space="preserve">    если (</w:t>
      </w:r>
      <w:r>
        <w:rPr>
          <w:rFonts w:ascii="Courier New" w:eastAsia="Times New Roman" w:hAnsi="Courier New" w:cs="Courier New"/>
          <w:noProof/>
          <w:color w:val="A52A2A"/>
          <w:sz w:val="24"/>
          <w:szCs w:val="24"/>
          <w:lang w:eastAsia="ru-RU"/>
        </w:rPr>
        <w:drawing>
          <wp:inline distT="0" distB="0" distL="0" distR="0">
            <wp:extent cx="551815" cy="155575"/>
            <wp:effectExtent l="0" t="0" r="635" b="0"/>
            <wp:docPr id="1" name="Рисунок 1" descr="s \not \in L_{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 \not \in L_{k-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1815" cy="155575"/>
                    </a:xfrm>
                    <a:prstGeom prst="rect">
                      <a:avLst/>
                    </a:prstGeom>
                    <a:noFill/>
                    <a:ln>
                      <a:noFill/>
                    </a:ln>
                  </pic:spPr>
                </pic:pic>
              </a:graphicData>
            </a:graphic>
          </wp:inline>
        </w:drawing>
      </w:r>
      <w:r w:rsidRPr="00FA652D">
        <w:rPr>
          <w:rFonts w:ascii="Courier New" w:eastAsia="Times New Roman" w:hAnsi="Courier New" w:cs="Courier New"/>
          <w:color w:val="A52A2A"/>
          <w:sz w:val="24"/>
          <w:szCs w:val="24"/>
          <w:lang w:eastAsia="ru-RU"/>
        </w:rPr>
        <w:t>), то</w:t>
      </w:r>
    </w:p>
    <w:p w:rsidR="00FA652D" w:rsidRPr="00FA652D" w:rsidRDefault="00FA652D" w:rsidP="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rPr>
          <w:rFonts w:ascii="Courier New" w:eastAsia="Times New Roman" w:hAnsi="Courier New" w:cs="Courier New"/>
          <w:color w:val="A52A2A"/>
          <w:sz w:val="24"/>
          <w:szCs w:val="24"/>
          <w:lang w:eastAsia="ru-RU"/>
        </w:rPr>
      </w:pPr>
      <w:r w:rsidRPr="00FA652D">
        <w:rPr>
          <w:rFonts w:ascii="Courier New" w:eastAsia="Times New Roman" w:hAnsi="Courier New" w:cs="Courier New"/>
          <w:color w:val="A52A2A"/>
          <w:sz w:val="24"/>
          <w:szCs w:val="24"/>
          <w:lang w:eastAsia="ru-RU"/>
        </w:rPr>
        <w:t xml:space="preserve">      удалить его из </w:t>
      </w:r>
      <w:r w:rsidRPr="00FA652D">
        <w:rPr>
          <w:rFonts w:ascii="Courier New" w:eastAsia="Times New Roman" w:hAnsi="Courier New" w:cs="Courier New"/>
          <w:i/>
          <w:iCs/>
          <w:color w:val="A52A2A"/>
          <w:sz w:val="24"/>
          <w:szCs w:val="24"/>
          <w:lang w:eastAsia="ru-RU"/>
        </w:rPr>
        <w:t>C</w:t>
      </w:r>
      <w:r w:rsidRPr="00FA652D">
        <w:rPr>
          <w:rFonts w:ascii="Courier New" w:eastAsia="Times New Roman" w:hAnsi="Courier New" w:cs="Courier New"/>
          <w:i/>
          <w:iCs/>
          <w:color w:val="A52A2A"/>
          <w:sz w:val="24"/>
          <w:szCs w:val="24"/>
          <w:vertAlign w:val="subscript"/>
          <w:lang w:eastAsia="ru-RU"/>
        </w:rPr>
        <w:t>k</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b/>
          <w:bCs/>
          <w:color w:val="000000"/>
          <w:sz w:val="24"/>
          <w:szCs w:val="24"/>
          <w:lang w:eastAsia="ru-RU"/>
        </w:rPr>
        <w:t>Шаг 6.</w:t>
      </w:r>
      <w:r w:rsidRPr="00FA652D">
        <w:rPr>
          <w:rFonts w:ascii="Arial" w:eastAsia="Times New Roman" w:hAnsi="Arial" w:cs="Arial"/>
          <w:color w:val="000000"/>
          <w:sz w:val="24"/>
          <w:szCs w:val="24"/>
          <w:lang w:eastAsia="ru-RU"/>
        </w:rPr>
        <w:t> Для каждого кандидата из </w:t>
      </w:r>
      <w:r w:rsidRPr="00FA652D">
        <w:rPr>
          <w:rFonts w:ascii="Arial" w:eastAsia="Times New Roman" w:hAnsi="Arial" w:cs="Arial"/>
          <w:i/>
          <w:iCs/>
          <w:color w:val="000000"/>
          <w:sz w:val="24"/>
          <w:szCs w:val="24"/>
          <w:lang w:eastAsia="ru-RU"/>
        </w:rPr>
        <w:t>C</w:t>
      </w:r>
      <w:r w:rsidRPr="00FA652D">
        <w:rPr>
          <w:rFonts w:ascii="Arial" w:eastAsia="Times New Roman" w:hAnsi="Arial" w:cs="Arial"/>
          <w:i/>
          <w:iCs/>
          <w:color w:val="000000"/>
          <w:sz w:val="24"/>
          <w:szCs w:val="24"/>
          <w:vertAlign w:val="subscript"/>
          <w:lang w:eastAsia="ru-RU"/>
        </w:rPr>
        <w:t>k</w:t>
      </w:r>
      <w:r w:rsidRPr="00FA652D">
        <w:rPr>
          <w:rFonts w:ascii="Arial" w:eastAsia="Times New Roman" w:hAnsi="Arial" w:cs="Arial"/>
          <w:color w:val="000000"/>
          <w:sz w:val="24"/>
          <w:szCs w:val="24"/>
          <w:lang w:eastAsia="ru-RU"/>
        </w:rPr>
        <w:t> увеличить значение поддержки на единицу.</w:t>
      </w:r>
      <w:r w:rsidRPr="00FA652D">
        <w:rPr>
          <w:rFonts w:ascii="Arial" w:eastAsia="Times New Roman" w:hAnsi="Arial" w:cs="Arial"/>
          <w:color w:val="000000"/>
          <w:sz w:val="24"/>
          <w:szCs w:val="24"/>
          <w:lang w:eastAsia="ru-RU"/>
        </w:rPr>
        <w:br/>
      </w:r>
      <w:r w:rsidRPr="00FA652D">
        <w:rPr>
          <w:rFonts w:ascii="Arial" w:eastAsia="Times New Roman" w:hAnsi="Arial" w:cs="Arial"/>
          <w:b/>
          <w:bCs/>
          <w:color w:val="000000"/>
          <w:sz w:val="24"/>
          <w:szCs w:val="24"/>
          <w:lang w:eastAsia="ru-RU"/>
        </w:rPr>
        <w:t>Шаг 7.</w:t>
      </w:r>
      <w:r w:rsidRPr="00FA652D">
        <w:rPr>
          <w:rFonts w:ascii="Arial" w:eastAsia="Times New Roman" w:hAnsi="Arial" w:cs="Arial"/>
          <w:color w:val="000000"/>
          <w:sz w:val="24"/>
          <w:szCs w:val="24"/>
          <w:lang w:eastAsia="ru-RU"/>
        </w:rPr>
        <w:t> Выбрать только кандидатов </w:t>
      </w:r>
      <w:r w:rsidRPr="00FA652D">
        <w:rPr>
          <w:rFonts w:ascii="Arial" w:eastAsia="Times New Roman" w:hAnsi="Arial" w:cs="Arial"/>
          <w:i/>
          <w:iCs/>
          <w:color w:val="000000"/>
          <w:sz w:val="24"/>
          <w:szCs w:val="24"/>
          <w:lang w:eastAsia="ru-RU"/>
        </w:rPr>
        <w:t>L</w:t>
      </w:r>
      <w:r w:rsidRPr="00FA652D">
        <w:rPr>
          <w:rFonts w:ascii="Arial" w:eastAsia="Times New Roman" w:hAnsi="Arial" w:cs="Arial"/>
          <w:i/>
          <w:iCs/>
          <w:color w:val="000000"/>
          <w:sz w:val="24"/>
          <w:szCs w:val="24"/>
          <w:vertAlign w:val="subscript"/>
          <w:lang w:eastAsia="ru-RU"/>
        </w:rPr>
        <w:t>k</w:t>
      </w:r>
      <w:r w:rsidRPr="00FA652D">
        <w:rPr>
          <w:rFonts w:ascii="Arial" w:eastAsia="Times New Roman" w:hAnsi="Arial" w:cs="Arial"/>
          <w:color w:val="000000"/>
          <w:sz w:val="24"/>
          <w:szCs w:val="24"/>
          <w:lang w:eastAsia="ru-RU"/>
        </w:rPr>
        <w:t> из множества </w:t>
      </w:r>
      <w:r w:rsidRPr="00FA652D">
        <w:rPr>
          <w:rFonts w:ascii="Arial" w:eastAsia="Times New Roman" w:hAnsi="Arial" w:cs="Arial"/>
          <w:i/>
          <w:iCs/>
          <w:color w:val="000000"/>
          <w:sz w:val="24"/>
          <w:szCs w:val="24"/>
          <w:lang w:eastAsia="ru-RU"/>
        </w:rPr>
        <w:t>C</w:t>
      </w:r>
      <w:r w:rsidRPr="00FA652D">
        <w:rPr>
          <w:rFonts w:ascii="Arial" w:eastAsia="Times New Roman" w:hAnsi="Arial" w:cs="Arial"/>
          <w:i/>
          <w:iCs/>
          <w:color w:val="000000"/>
          <w:sz w:val="24"/>
          <w:szCs w:val="24"/>
          <w:vertAlign w:val="subscript"/>
          <w:lang w:eastAsia="ru-RU"/>
        </w:rPr>
        <w:t>k</w:t>
      </w:r>
      <w:r w:rsidRPr="00FA652D">
        <w:rPr>
          <w:rFonts w:ascii="Arial" w:eastAsia="Times New Roman" w:hAnsi="Arial" w:cs="Arial"/>
          <w:color w:val="000000"/>
          <w:sz w:val="24"/>
          <w:szCs w:val="24"/>
          <w:lang w:eastAsia="ru-RU"/>
        </w:rPr>
        <w:t>, у которых значение поддержки больше заданной пользователем </w:t>
      </w:r>
      <w:r w:rsidRPr="00FA652D">
        <w:rPr>
          <w:rFonts w:ascii="Arial" w:eastAsia="Times New Roman" w:hAnsi="Arial" w:cs="Arial"/>
          <w:i/>
          <w:iCs/>
          <w:color w:val="000000"/>
          <w:sz w:val="24"/>
          <w:szCs w:val="24"/>
          <w:lang w:eastAsia="ru-RU"/>
        </w:rPr>
        <w:t>Supp</w:t>
      </w:r>
      <w:r w:rsidRPr="00FA652D">
        <w:rPr>
          <w:rFonts w:ascii="Arial" w:eastAsia="Times New Roman" w:hAnsi="Arial" w:cs="Arial"/>
          <w:i/>
          <w:iCs/>
          <w:color w:val="000000"/>
          <w:sz w:val="24"/>
          <w:szCs w:val="24"/>
          <w:vertAlign w:val="subscript"/>
          <w:lang w:eastAsia="ru-RU"/>
        </w:rPr>
        <w:t>min</w:t>
      </w:r>
      <w:r w:rsidRPr="00FA652D">
        <w:rPr>
          <w:rFonts w:ascii="Arial" w:eastAsia="Times New Roman" w:hAnsi="Arial" w:cs="Arial"/>
          <w:color w:val="000000"/>
          <w:sz w:val="24"/>
          <w:szCs w:val="24"/>
          <w:lang w:eastAsia="ru-RU"/>
        </w:rPr>
        <w:t>. Вернуться к шагу 2.</w:t>
      </w:r>
      <w:r w:rsidRPr="00FA652D">
        <w:rPr>
          <w:rFonts w:ascii="Arial" w:eastAsia="Times New Roman" w:hAnsi="Arial" w:cs="Arial"/>
          <w:color w:val="000000"/>
          <w:sz w:val="24"/>
          <w:szCs w:val="24"/>
          <w:lang w:eastAsia="ru-RU"/>
        </w:rPr>
        <w:br/>
        <w:t>Результатом работы алгоритма является объединение всех множеств </w:t>
      </w:r>
      <w:r w:rsidRPr="00FA652D">
        <w:rPr>
          <w:rFonts w:ascii="Arial" w:eastAsia="Times New Roman" w:hAnsi="Arial" w:cs="Arial"/>
          <w:i/>
          <w:iCs/>
          <w:color w:val="000000"/>
          <w:sz w:val="24"/>
          <w:szCs w:val="24"/>
          <w:lang w:eastAsia="ru-RU"/>
        </w:rPr>
        <w:t>L</w:t>
      </w:r>
      <w:r w:rsidRPr="00FA652D">
        <w:rPr>
          <w:rFonts w:ascii="Arial" w:eastAsia="Times New Roman" w:hAnsi="Arial" w:cs="Arial"/>
          <w:i/>
          <w:iCs/>
          <w:color w:val="000000"/>
          <w:sz w:val="24"/>
          <w:szCs w:val="24"/>
          <w:vertAlign w:val="subscript"/>
          <w:lang w:eastAsia="ru-RU"/>
        </w:rPr>
        <w:t>k</w:t>
      </w:r>
      <w:r w:rsidRPr="00FA652D">
        <w:rPr>
          <w:rFonts w:ascii="Arial" w:eastAsia="Times New Roman" w:hAnsi="Arial" w:cs="Arial"/>
          <w:color w:val="000000"/>
          <w:sz w:val="24"/>
          <w:szCs w:val="24"/>
          <w:lang w:eastAsia="ru-RU"/>
        </w:rPr>
        <w:t> для всех k.</w:t>
      </w:r>
    </w:p>
    <w:p w:rsidR="00FA652D" w:rsidRPr="00FA652D" w:rsidRDefault="00FA652D" w:rsidP="00FA652D">
      <w:pPr>
        <w:spacing w:after="0" w:line="240" w:lineRule="auto"/>
        <w:jc w:val="center"/>
        <w:rPr>
          <w:rFonts w:ascii="Arial" w:eastAsia="Times New Roman" w:hAnsi="Arial" w:cs="Arial"/>
          <w:color w:val="000000"/>
          <w:sz w:val="24"/>
          <w:szCs w:val="24"/>
          <w:lang w:eastAsia="ru-RU"/>
        </w:rPr>
      </w:pPr>
      <w:hyperlink r:id="rId26" w:history="1">
        <w:r w:rsidRPr="00FA652D">
          <w:rPr>
            <w:rFonts w:ascii="Arial" w:eastAsia="Times New Roman" w:hAnsi="Arial" w:cs="Arial"/>
            <w:color w:val="800080"/>
            <w:sz w:val="24"/>
            <w:szCs w:val="24"/>
            <w:u w:val="single"/>
            <w:lang w:eastAsia="ru-RU"/>
          </w:rPr>
          <w:t>ТПОИ</w:t>
        </w:r>
      </w:hyperlink>
      <w:r w:rsidRPr="00FA652D">
        <w:rPr>
          <w:rFonts w:ascii="Arial" w:eastAsia="Times New Roman" w:hAnsi="Arial" w:cs="Arial"/>
          <w:color w:val="000000"/>
          <w:sz w:val="24"/>
          <w:szCs w:val="24"/>
          <w:lang w:eastAsia="ru-RU"/>
        </w:rPr>
        <w:t>   </w:t>
      </w:r>
      <w:hyperlink r:id="rId27" w:history="1">
        <w:r w:rsidRPr="00FA652D">
          <w:rPr>
            <w:rFonts w:ascii="Arial" w:eastAsia="Times New Roman" w:hAnsi="Arial" w:cs="Arial"/>
            <w:color w:val="800080"/>
            <w:sz w:val="24"/>
            <w:szCs w:val="24"/>
            <w:u w:val="single"/>
            <w:lang w:eastAsia="ru-RU"/>
          </w:rPr>
          <w:t>к оглавлению</w:t>
        </w:r>
      </w:hyperlink>
      <w:r w:rsidRPr="00FA652D">
        <w:rPr>
          <w:rFonts w:ascii="Arial" w:eastAsia="Times New Roman" w:hAnsi="Arial" w:cs="Arial"/>
          <w:color w:val="000000"/>
          <w:sz w:val="24"/>
          <w:szCs w:val="24"/>
          <w:lang w:eastAsia="ru-RU"/>
        </w:rPr>
        <w:t>   </w:t>
      </w:r>
      <w:hyperlink r:id="rId28" w:history="1">
        <w:r w:rsidRPr="00FA652D">
          <w:rPr>
            <w:rFonts w:ascii="Arial" w:eastAsia="Times New Roman" w:hAnsi="Arial" w:cs="Arial"/>
            <w:color w:val="800080"/>
            <w:sz w:val="24"/>
            <w:szCs w:val="24"/>
            <w:u w:val="single"/>
            <w:lang w:eastAsia="ru-RU"/>
          </w:rPr>
          <w:t>к дискретной математике</w:t>
        </w:r>
      </w:hyperlink>
      <w:r w:rsidRPr="00FA652D">
        <w:rPr>
          <w:rFonts w:ascii="Arial" w:eastAsia="Times New Roman" w:hAnsi="Arial" w:cs="Arial"/>
          <w:color w:val="000000"/>
          <w:sz w:val="24"/>
          <w:szCs w:val="24"/>
          <w:lang w:eastAsia="ru-RU"/>
        </w:rPr>
        <w:t>   </w:t>
      </w:r>
      <w:hyperlink r:id="rId29" w:history="1">
        <w:r w:rsidRPr="00FA652D">
          <w:rPr>
            <w:rFonts w:ascii="Arial" w:eastAsia="Times New Roman" w:hAnsi="Arial" w:cs="Arial"/>
            <w:color w:val="800080"/>
            <w:sz w:val="24"/>
            <w:szCs w:val="24"/>
            <w:u w:val="single"/>
            <w:lang w:eastAsia="ru-RU"/>
          </w:rPr>
          <w:t>технологии программирования</w:t>
        </w:r>
      </w:hyperlink>
    </w:p>
    <w:p w:rsidR="00FA652D" w:rsidRPr="00FA652D" w:rsidRDefault="00FA652D" w:rsidP="00FA652D">
      <w:pPr>
        <w:spacing w:after="0" w:line="240" w:lineRule="auto"/>
        <w:rPr>
          <w:rFonts w:ascii="Times New Roman" w:eastAsia="Times New Roman" w:hAnsi="Times New Roman" w:cs="Times New Roman"/>
          <w:sz w:val="24"/>
          <w:szCs w:val="24"/>
          <w:lang w:eastAsia="ru-RU"/>
        </w:rPr>
      </w:pPr>
      <w:r w:rsidRPr="00FA652D">
        <w:rPr>
          <w:rFonts w:ascii="Arial" w:eastAsia="Times New Roman" w:hAnsi="Arial" w:cs="Arial"/>
          <w:color w:val="000000"/>
          <w:sz w:val="24"/>
          <w:szCs w:val="24"/>
          <w:lang w:eastAsia="ru-RU"/>
        </w:rPr>
        <w:br w:type="textWrapping" w:clear="all"/>
      </w:r>
    </w:p>
    <w:p w:rsidR="00FA652D" w:rsidRPr="00FA652D" w:rsidRDefault="00FA652D" w:rsidP="00FA652D">
      <w:pPr>
        <w:spacing w:after="0" w:line="240" w:lineRule="auto"/>
        <w:rPr>
          <w:rFonts w:ascii="Arial" w:eastAsia="Times New Roman" w:hAnsi="Arial" w:cs="Arial"/>
          <w:color w:val="000000"/>
          <w:sz w:val="24"/>
          <w:szCs w:val="24"/>
          <w:lang w:eastAsia="ru-RU"/>
        </w:rPr>
      </w:pPr>
      <w:r w:rsidRPr="00FA652D">
        <w:rPr>
          <w:rFonts w:ascii="Arial" w:eastAsia="Times New Roman" w:hAnsi="Arial" w:cs="Arial"/>
          <w:b/>
          <w:bCs/>
          <w:color w:val="FF0000"/>
          <w:sz w:val="24"/>
          <w:szCs w:val="24"/>
          <w:lang w:eastAsia="ru-RU"/>
        </w:rPr>
        <w:t>Знаете ли Вы, </w:t>
      </w:r>
      <w:r w:rsidRPr="00FA652D">
        <w:rPr>
          <w:rFonts w:ascii="Arial" w:eastAsia="Times New Roman" w:hAnsi="Arial" w:cs="Arial"/>
          <w:color w:val="000000"/>
          <w:sz w:val="24"/>
          <w:szCs w:val="24"/>
          <w:lang w:eastAsia="ru-RU"/>
        </w:rPr>
        <w:t>в чем ложность понятия "физический вакуум"?</w:t>
      </w:r>
    </w:p>
    <w:p w:rsidR="00FA652D" w:rsidRPr="00FA652D" w:rsidRDefault="00FA652D" w:rsidP="00FA652D">
      <w:pPr>
        <w:spacing w:after="0" w:line="240" w:lineRule="auto"/>
        <w:rPr>
          <w:rFonts w:ascii="Arial" w:eastAsia="Times New Roman" w:hAnsi="Arial" w:cs="Arial"/>
          <w:color w:val="000000"/>
          <w:sz w:val="24"/>
          <w:szCs w:val="24"/>
          <w:lang w:eastAsia="ru-RU"/>
        </w:rPr>
      </w:pPr>
      <w:r w:rsidRPr="00FA652D">
        <w:rPr>
          <w:rFonts w:ascii="Arial" w:eastAsia="Times New Roman" w:hAnsi="Arial" w:cs="Arial"/>
          <w:b/>
          <w:bCs/>
          <w:color w:val="0000FF"/>
          <w:sz w:val="24"/>
          <w:szCs w:val="24"/>
          <w:lang w:eastAsia="ru-RU"/>
        </w:rPr>
        <w:t>Физический вакуум</w:t>
      </w:r>
      <w:r w:rsidRPr="00FA652D">
        <w:rPr>
          <w:rFonts w:ascii="Arial" w:eastAsia="Times New Roman" w:hAnsi="Arial" w:cs="Arial"/>
          <w:color w:val="000080"/>
          <w:sz w:val="24"/>
          <w:szCs w:val="24"/>
          <w:lang w:eastAsia="ru-RU"/>
        </w:rPr>
        <w:t> - понятие релятивистской квантовой физики, под ним там понимают низшее (основное) энергетическое состояние квантованного поля, обладающее нулевыми импульсом, моментом импульса и другими квантовыми числами. Физическим вакуумом релятивистские теоретики называют полностью лишённое вещества пространство, заполненное неизмеряемым, а значит, лишь воображаемым полем. Такое состояние по мнению релятивистов не является абсолютной пустотой, но пространством, заполненным некими фантомными (виртуальными) частицами. Релятивистская квантовая теория поля утверждает, что, в согласии с принципом неопределённости Гейзенберга, в физическом вакууме постоянно рождаются и исчезают виртуальные, то есть кажущиеся (кому кажущиеся?), частицы: происходят так называемые нулевые колебания полей. Виртуальные частицы физического вакуума, а следовательно, он сам, по определению не имеют системы отсчета, так как в противном случае нарушался бы принцип относительности Эйнштейна, на котором основывается теория относительности (то есть стала бы возможной абсолютная система измерения с отсчетом от частиц физического вакуума, что в свою очередь однозначно опровергло бы принцип относительности, на котором постороена СТО). Таким образом, физический вакуум и его частицы не есть элементы физического мира, но лишь элементы теории относительности, которые существуют не в реальном мире, но лишь в релятивистских формулах, нарушая при этом принцип причинности (возникают и исчезают беспричинно), принцип объективности (виртуальные частицы можно считать в зависимсоти от желания теоретика либо существующими, либо не существующими), принцип фактической измеримости (не наблюдаемы, не имеют своей ИСО).</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Когда тот или иной физик использует понятие "физический вакуум", он либо не понимает абсурдности этого термина, либо лукавит, являясь скрытым или явным приверженцем релятивистской идеологии.</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Понять абсурдность этого понятия легче всего обратившись к истокам его возникновения. Рождено оно было Полем Дираком в 1930-х, когда стало ясно, что отрицание эфира в чистом виде, как это делал великий математик, но посредственный физик </w:t>
      </w:r>
      <w:hyperlink r:id="rId30" w:history="1">
        <w:r w:rsidRPr="00FA652D">
          <w:rPr>
            <w:rFonts w:ascii="Arial" w:eastAsia="Times New Roman" w:hAnsi="Arial" w:cs="Arial"/>
            <w:color w:val="800080"/>
            <w:sz w:val="24"/>
            <w:szCs w:val="24"/>
            <w:u w:val="single"/>
            <w:lang w:eastAsia="ru-RU"/>
          </w:rPr>
          <w:t>Анри Пуанкаре</w:t>
        </w:r>
      </w:hyperlink>
      <w:r w:rsidRPr="00FA652D">
        <w:rPr>
          <w:rFonts w:ascii="Arial" w:eastAsia="Times New Roman" w:hAnsi="Arial" w:cs="Arial"/>
          <w:color w:val="000000"/>
          <w:sz w:val="24"/>
          <w:szCs w:val="24"/>
          <w:lang w:eastAsia="ru-RU"/>
        </w:rPr>
        <w:t>, уже нельзя. Слишком много фактов противоречит этому.</w:t>
      </w:r>
    </w:p>
    <w:p w:rsidR="00FA652D" w:rsidRPr="00FA652D" w:rsidRDefault="00FA652D" w:rsidP="00FA652D">
      <w:pPr>
        <w:spacing w:before="100" w:beforeAutospacing="1" w:after="100" w:afterAutospacing="1" w:line="240" w:lineRule="auto"/>
        <w:jc w:val="both"/>
        <w:rPr>
          <w:rFonts w:ascii="Arial" w:eastAsia="Times New Roman" w:hAnsi="Arial" w:cs="Arial"/>
          <w:color w:val="000000"/>
          <w:sz w:val="24"/>
          <w:szCs w:val="24"/>
          <w:lang w:eastAsia="ru-RU"/>
        </w:rPr>
      </w:pPr>
      <w:r w:rsidRPr="00FA652D">
        <w:rPr>
          <w:rFonts w:ascii="Arial" w:eastAsia="Times New Roman" w:hAnsi="Arial" w:cs="Arial"/>
          <w:color w:val="000000"/>
          <w:sz w:val="24"/>
          <w:szCs w:val="24"/>
          <w:lang w:eastAsia="ru-RU"/>
        </w:rPr>
        <w:t xml:space="preserve">Для защиты релятивизма Поль Дирак ввел афизическое и алогичное понятие отрицательной энергии, а затем и существование "моря" двух компенсирующих друг друга энергий в вакууме - положительной и отрицательной, а также "моря" </w:t>
      </w:r>
      <w:r w:rsidRPr="00FA652D">
        <w:rPr>
          <w:rFonts w:ascii="Arial" w:eastAsia="Times New Roman" w:hAnsi="Arial" w:cs="Arial"/>
          <w:color w:val="000000"/>
          <w:sz w:val="24"/>
          <w:szCs w:val="24"/>
          <w:lang w:eastAsia="ru-RU"/>
        </w:rPr>
        <w:lastRenderedPageBreak/>
        <w:t>компенсирующих друг друга частиц - виртуальных (то есть кажущихся) электронов и позитронов в вакууме.</w:t>
      </w:r>
    </w:p>
    <w:p w:rsidR="00FB5844" w:rsidRDefault="00FB5844">
      <w:bookmarkStart w:id="5" w:name="_GoBack"/>
      <w:bookmarkEnd w:id="5"/>
    </w:p>
    <w:sectPr w:rsidR="00FB58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5F2E"/>
    <w:multiLevelType w:val="multilevel"/>
    <w:tmpl w:val="58BE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F63BF8"/>
    <w:multiLevelType w:val="multilevel"/>
    <w:tmpl w:val="9740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1F0495"/>
    <w:multiLevelType w:val="multilevel"/>
    <w:tmpl w:val="D626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B65ACB"/>
    <w:multiLevelType w:val="multilevel"/>
    <w:tmpl w:val="F4809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6358B0"/>
    <w:multiLevelType w:val="multilevel"/>
    <w:tmpl w:val="22A0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651C8A"/>
    <w:multiLevelType w:val="multilevel"/>
    <w:tmpl w:val="380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52D"/>
    <w:rsid w:val="00FA652D"/>
    <w:rsid w:val="00FB5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A65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A65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A65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52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A65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A652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A652D"/>
    <w:rPr>
      <w:color w:val="0000FF"/>
      <w:u w:val="single"/>
    </w:rPr>
  </w:style>
  <w:style w:type="character" w:customStyle="1" w:styleId="tocnumber">
    <w:name w:val="tocnumber"/>
    <w:basedOn w:val="a0"/>
    <w:rsid w:val="00FA652D"/>
  </w:style>
  <w:style w:type="character" w:customStyle="1" w:styleId="toctext">
    <w:name w:val="toctext"/>
    <w:basedOn w:val="a0"/>
    <w:rsid w:val="00FA652D"/>
  </w:style>
  <w:style w:type="paragraph" w:styleId="a4">
    <w:name w:val="Normal (Web)"/>
    <w:basedOn w:val="a"/>
    <w:uiPriority w:val="99"/>
    <w:semiHidden/>
    <w:unhideWhenUsed/>
    <w:rsid w:val="00FA65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FA652D"/>
  </w:style>
  <w:style w:type="character" w:customStyle="1" w:styleId="texhtml">
    <w:name w:val="texhtml"/>
    <w:basedOn w:val="a0"/>
    <w:rsid w:val="00FA652D"/>
  </w:style>
  <w:style w:type="paragraph" w:styleId="HTML">
    <w:name w:val="HTML Preformatted"/>
    <w:basedOn w:val="a"/>
    <w:link w:val="HTML0"/>
    <w:uiPriority w:val="99"/>
    <w:semiHidden/>
    <w:unhideWhenUsed/>
    <w:rsid w:val="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A652D"/>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FA65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65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A65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A65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A65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52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A65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A652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A652D"/>
    <w:rPr>
      <w:color w:val="0000FF"/>
      <w:u w:val="single"/>
    </w:rPr>
  </w:style>
  <w:style w:type="character" w:customStyle="1" w:styleId="tocnumber">
    <w:name w:val="tocnumber"/>
    <w:basedOn w:val="a0"/>
    <w:rsid w:val="00FA652D"/>
  </w:style>
  <w:style w:type="character" w:customStyle="1" w:styleId="toctext">
    <w:name w:val="toctext"/>
    <w:basedOn w:val="a0"/>
    <w:rsid w:val="00FA652D"/>
  </w:style>
  <w:style w:type="paragraph" w:styleId="a4">
    <w:name w:val="Normal (Web)"/>
    <w:basedOn w:val="a"/>
    <w:uiPriority w:val="99"/>
    <w:semiHidden/>
    <w:unhideWhenUsed/>
    <w:rsid w:val="00FA65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FA652D"/>
  </w:style>
  <w:style w:type="character" w:customStyle="1" w:styleId="texhtml">
    <w:name w:val="texhtml"/>
    <w:basedOn w:val="a0"/>
    <w:rsid w:val="00FA652D"/>
  </w:style>
  <w:style w:type="paragraph" w:styleId="HTML">
    <w:name w:val="HTML Preformatted"/>
    <w:basedOn w:val="a"/>
    <w:link w:val="HTML0"/>
    <w:uiPriority w:val="99"/>
    <w:semiHidden/>
    <w:unhideWhenUsed/>
    <w:rsid w:val="00FA6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A652D"/>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FA65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65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551972">
      <w:bodyDiv w:val="1"/>
      <w:marLeft w:val="0"/>
      <w:marRight w:val="0"/>
      <w:marTop w:val="0"/>
      <w:marBottom w:val="0"/>
      <w:divBdr>
        <w:top w:val="none" w:sz="0" w:space="0" w:color="auto"/>
        <w:left w:val="none" w:sz="0" w:space="0" w:color="auto"/>
        <w:bottom w:val="none" w:sz="0" w:space="0" w:color="auto"/>
        <w:right w:val="none" w:sz="0" w:space="0" w:color="auto"/>
      </w:divBdr>
      <w:divsChild>
        <w:div w:id="1079060557">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urabai.kz/tpoi/analysis4.htm"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bourabai.kz/tpoi/index.htm" TargetMode="External"/><Relationship Id="rId3" Type="http://schemas.microsoft.com/office/2007/relationships/stylesWithEffects" Target="stylesWithEffects.xml"/><Relationship Id="rId21" Type="http://schemas.openxmlformats.org/officeDocument/2006/relationships/image" Target="media/image10.gif"/><Relationship Id="rId7" Type="http://schemas.openxmlformats.org/officeDocument/2006/relationships/hyperlink" Target="http://bourabai.kz/tpoi/analysis4.htm"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iki.auditory.ru/%C3%90%C2%98%C3%90%C2%B7%C3%90%C2%BE%C3%90%C2%B1%C3%91%E2%82%AC%C3%90%C2%B0%C3%90%C2%B6%C3%90%C2%B5%C3%90%C2%BD%C3%90%C2%B8%C3%90%C2%B5:Apriori.gif" TargetMode="External"/><Relationship Id="rId29" Type="http://schemas.openxmlformats.org/officeDocument/2006/relationships/hyperlink" Target="http://bourabai.kz/alg/technology.htm" TargetMode="External"/><Relationship Id="rId1" Type="http://schemas.openxmlformats.org/officeDocument/2006/relationships/numbering" Target="numbering.xml"/><Relationship Id="rId6" Type="http://schemas.openxmlformats.org/officeDocument/2006/relationships/hyperlink" Target="http://bourabai.kz/tpoi/analysis4.htm" TargetMode="Externa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yperlink" Target="http://bourabai.kz/dm/index.htm" TargetMode="External"/><Relationship Id="rId10" Type="http://schemas.openxmlformats.org/officeDocument/2006/relationships/hyperlink" Target="http://bourabai.kz/tpoi/analysis4.htm"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ourabai.kz/tpoi/analysis4.htm" TargetMode="Externa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hyperlink" Target="http://bourabai.kz/tpoi/analisys.htm" TargetMode="External"/><Relationship Id="rId30" Type="http://schemas.openxmlformats.org/officeDocument/2006/relationships/hyperlink" Target="http://bourabai.kz/poincare/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2770</Words>
  <Characters>15789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БахНаз</dc:creator>
  <cp:lastModifiedBy>БахНаз</cp:lastModifiedBy>
  <cp:revision>1</cp:revision>
  <dcterms:created xsi:type="dcterms:W3CDTF">2019-02-05T01:11:00Z</dcterms:created>
  <dcterms:modified xsi:type="dcterms:W3CDTF">2019-02-05T01:12:00Z</dcterms:modified>
</cp:coreProperties>
</file>